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DD7F4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C76D9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EF50FA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188595</wp:posOffset>
            </wp:positionV>
            <wp:extent cx="2098675" cy="7883525"/>
            <wp:effectExtent l="0" t="0" r="0" b="0"/>
            <wp:wrapThrough wrapText="bothSides">
              <wp:wrapPolygon edited="0">
                <wp:start x="0" y="0"/>
                <wp:lineTo x="0" y="21557"/>
                <wp:lineTo x="21371" y="21557"/>
                <wp:lineTo x="21371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DD7F4A">
        <w:rPr>
          <w:rFonts w:ascii="Times New Roman" w:hAnsi="Times New Roman"/>
          <w:b/>
          <w:sz w:val="32"/>
          <w:szCs w:val="32"/>
        </w:rPr>
        <w:t>11°</w:t>
      </w:r>
      <w:bookmarkStart w:id="0" w:name="_GoBack"/>
      <w:bookmarkEnd w:id="0"/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263FFC">
        <w:rPr>
          <w:rFonts w:ascii="Times New Roman" w:hAnsi="Times New Roman"/>
          <w:b/>
          <w:sz w:val="44"/>
          <w:szCs w:val="40"/>
        </w:rPr>
        <w:t>1</w:t>
      </w:r>
      <w:r w:rsidR="00313EE2">
        <w:rPr>
          <w:rFonts w:ascii="Times New Roman" w:hAnsi="Times New Roman"/>
          <w:b/>
          <w:sz w:val="44"/>
          <w:szCs w:val="40"/>
        </w:rPr>
        <w:t>3</w:t>
      </w:r>
    </w:p>
    <w:p w:rsidR="00F55243" w:rsidRPr="00F55243" w:rsidRDefault="00F55243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6664F6">
        <w:rPr>
          <w:rFonts w:ascii="Times New Roman" w:hAnsi="Times New Roman"/>
          <w:b/>
          <w:color w:val="C00000"/>
          <w:sz w:val="32"/>
          <w:szCs w:val="32"/>
        </w:rPr>
        <w:t>MOELLEUX</w:t>
      </w:r>
    </w:p>
    <w:p w:rsidR="00F940CF" w:rsidRDefault="00F940CF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Caroline et Pascal Grousset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EF50FA" w:rsidRDefault="00F55243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 xml:space="preserve">Sémillon </w:t>
      </w:r>
    </w:p>
    <w:p w:rsidR="00EF50FA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5% Muscadelle</w:t>
      </w:r>
    </w:p>
    <w:p w:rsidR="008E1BAB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 w:rsidRPr="006664F6">
        <w:rPr>
          <w:rFonts w:ascii="Times New Roman" w:eastAsia="Times New Roman" w:hAnsi="Times New Roman"/>
          <w:sz w:val="24"/>
          <w:szCs w:val="24"/>
          <w:lang w:eastAsia="fr-FR"/>
        </w:rPr>
        <w:t>5% Sauvignon gris</w:t>
      </w: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EF50FA" w:rsidRDefault="00F5546E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complexité aromatique avec des notes confites (abricot, orange) et des parfums de fleurs blanches. Ample, souple, long et soutenu par une pointe de vivacité, le palais est bien équilibré.</w:t>
      </w:r>
      <w:r w:rsidR="0060666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8437A" w:rsidRDefault="0078437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Apéritif et les fromages à pâte persillée et les tartes aux fruits.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3 770 001 765 457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6D7F6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464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Pr="00EF50FA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50820" cy="1033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54061"/>
    <w:rsid w:val="00263FFC"/>
    <w:rsid w:val="00313EE2"/>
    <w:rsid w:val="003D2BF9"/>
    <w:rsid w:val="003E6FBF"/>
    <w:rsid w:val="00503158"/>
    <w:rsid w:val="005A387C"/>
    <w:rsid w:val="005A5C53"/>
    <w:rsid w:val="005D165B"/>
    <w:rsid w:val="005F7CFA"/>
    <w:rsid w:val="00606669"/>
    <w:rsid w:val="006664F6"/>
    <w:rsid w:val="0067426B"/>
    <w:rsid w:val="006D7F64"/>
    <w:rsid w:val="0078437A"/>
    <w:rsid w:val="008E1BAB"/>
    <w:rsid w:val="0094505E"/>
    <w:rsid w:val="009C2BE6"/>
    <w:rsid w:val="00A24BCF"/>
    <w:rsid w:val="00B310DC"/>
    <w:rsid w:val="00B56066"/>
    <w:rsid w:val="00BA5CB6"/>
    <w:rsid w:val="00C76D9C"/>
    <w:rsid w:val="00CC58C2"/>
    <w:rsid w:val="00CC77D0"/>
    <w:rsid w:val="00CF7532"/>
    <w:rsid w:val="00DA1325"/>
    <w:rsid w:val="00DD7F4A"/>
    <w:rsid w:val="00E27167"/>
    <w:rsid w:val="00E53E86"/>
    <w:rsid w:val="00EF50FA"/>
    <w:rsid w:val="00F23AD3"/>
    <w:rsid w:val="00F55243"/>
    <w:rsid w:val="00F5546E"/>
    <w:rsid w:val="00F940C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445C7C1-4795-47CA-8E18-003E05B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7</cp:revision>
  <dcterms:created xsi:type="dcterms:W3CDTF">2014-01-09T15:31:00Z</dcterms:created>
  <dcterms:modified xsi:type="dcterms:W3CDTF">2015-01-05T10:39:00Z</dcterms:modified>
</cp:coreProperties>
</file>