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0901D6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025502" w:rsidP="000222DC">
      <w:pPr>
        <w:jc w:val="both"/>
      </w:pP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 wp14:anchorId="07B5BF88" wp14:editId="62817841">
            <wp:simplePos x="0" y="0"/>
            <wp:positionH relativeFrom="column">
              <wp:posOffset>309880</wp:posOffset>
            </wp:positionH>
            <wp:positionV relativeFrom="paragraph">
              <wp:posOffset>307975</wp:posOffset>
            </wp:positionV>
            <wp:extent cx="2195195" cy="8279765"/>
            <wp:effectExtent l="0" t="0" r="0" b="0"/>
            <wp:wrapThrough wrapText="bothSides">
              <wp:wrapPolygon edited="0">
                <wp:start x="0" y="0"/>
                <wp:lineTo x="0" y="21569"/>
                <wp:lineTo x="21369" y="21569"/>
                <wp:lineTo x="21369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2 Bordeauux Rou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827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B71814" w:rsidRPr="000901D6" w:rsidRDefault="000901D6" w:rsidP="000901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bookmarkStart w:id="0" w:name="_GoBack"/>
      <w:bookmarkEnd w:id="0"/>
      <w:r w:rsidRPr="000901D6">
        <w:rPr>
          <w:rFonts w:ascii="Times New Roman" w:hAnsi="Times New Roman"/>
          <w:b/>
          <w:sz w:val="32"/>
          <w:szCs w:val="32"/>
        </w:rPr>
        <w:t>12°5</w:t>
      </w: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0222DC" w:rsidRPr="005A5C53" w:rsidRDefault="00254061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BEAUCHAMP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9C2BE6">
        <w:rPr>
          <w:rFonts w:ascii="Times New Roman" w:hAnsi="Times New Roman"/>
          <w:b/>
          <w:sz w:val="44"/>
          <w:szCs w:val="40"/>
        </w:rPr>
        <w:t>1</w:t>
      </w:r>
      <w:r w:rsidR="00B54B87">
        <w:rPr>
          <w:rFonts w:ascii="Times New Roman" w:hAnsi="Times New Roman"/>
          <w:b/>
          <w:sz w:val="44"/>
          <w:szCs w:val="40"/>
        </w:rPr>
        <w:t>4</w:t>
      </w:r>
    </w:p>
    <w:p w:rsidR="00F55243" w:rsidRPr="00F55243" w:rsidRDefault="00F55243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</w:p>
    <w:p w:rsidR="00B71814" w:rsidRDefault="00B71814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Caroline et Pascal Grousset 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 Vigneron récoltant.</w:t>
      </w:r>
    </w:p>
    <w:p w:rsidR="00A35AA8" w:rsidRPr="005A5C53" w:rsidRDefault="00A35AA8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A2A09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B71814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85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merlot, </w:t>
      </w:r>
    </w:p>
    <w:p w:rsidR="00B71814" w:rsidRDefault="005F7CFA" w:rsidP="00BA2A0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>% cabernet sauvignon</w:t>
      </w:r>
    </w:p>
    <w:p w:rsidR="00F55243" w:rsidRPr="008601EA" w:rsidRDefault="00B71814" w:rsidP="00BA2A0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5% de cabernet franc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C91076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Belle couleur pourpre, le nez de fruits mûrs et de fruits rouges laisse apparaitre en bouche un vin finement charpenté, très équilibré, souple et rond grâce au cépage Merlot.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16° et 18°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v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iandes rouges et gibiers et bœuf bourguignon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Pr="008601EA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3 770 001 765 419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B54B8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426</w:t>
      </w: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Pr="00BA2A09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B54B87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39390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Beauchamp 2014 Bordea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ab/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BA2A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25502"/>
    <w:rsid w:val="00075C64"/>
    <w:rsid w:val="000901D6"/>
    <w:rsid w:val="000D370F"/>
    <w:rsid w:val="001B37C2"/>
    <w:rsid w:val="001D2CA4"/>
    <w:rsid w:val="00254061"/>
    <w:rsid w:val="00311E6A"/>
    <w:rsid w:val="003D0B06"/>
    <w:rsid w:val="00503158"/>
    <w:rsid w:val="00574D6E"/>
    <w:rsid w:val="005A387C"/>
    <w:rsid w:val="005A5C53"/>
    <w:rsid w:val="005D165B"/>
    <w:rsid w:val="005F7CFA"/>
    <w:rsid w:val="00642A2C"/>
    <w:rsid w:val="009C2BE6"/>
    <w:rsid w:val="00A13A80"/>
    <w:rsid w:val="00A24BCF"/>
    <w:rsid w:val="00A32D2E"/>
    <w:rsid w:val="00A35AA8"/>
    <w:rsid w:val="00A811C9"/>
    <w:rsid w:val="00AA7A3D"/>
    <w:rsid w:val="00B54B87"/>
    <w:rsid w:val="00B56066"/>
    <w:rsid w:val="00B71814"/>
    <w:rsid w:val="00BA2A09"/>
    <w:rsid w:val="00BA5CB6"/>
    <w:rsid w:val="00C91076"/>
    <w:rsid w:val="00CC77D0"/>
    <w:rsid w:val="00CD7F62"/>
    <w:rsid w:val="00DD511E"/>
    <w:rsid w:val="00E27167"/>
    <w:rsid w:val="00F55243"/>
    <w:rsid w:val="00FA73C7"/>
    <w:rsid w:val="00FA76A1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2713817-B6CA-4B77-883D-2671F729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4</cp:revision>
  <cp:lastPrinted>2013-03-06T08:10:00Z</cp:lastPrinted>
  <dcterms:created xsi:type="dcterms:W3CDTF">2015-01-02T17:22:00Z</dcterms:created>
  <dcterms:modified xsi:type="dcterms:W3CDTF">2015-02-07T17:23:00Z</dcterms:modified>
</cp:coreProperties>
</file>