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Pr="006A56E9" w:rsidRDefault="00853C0E"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770F92" w:rsidRDefault="00770F92" w:rsidP="000222DC">
      <w:pPr>
        <w:jc w:val="both"/>
        <w:rPr>
          <w:rFonts w:ascii="Times New Roman" w:hAnsi="Times New Roman"/>
          <w:b/>
          <w:color w:val="403152"/>
        </w:rPr>
      </w:pPr>
    </w:p>
    <w:p w:rsidR="000222DC" w:rsidRDefault="000222DC" w:rsidP="000222DC">
      <w:pPr>
        <w:jc w:val="both"/>
      </w:pP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5D52C7" w:rsidP="000222DC">
      <w:pPr>
        <w:jc w:val="both"/>
      </w:pPr>
      <w:r>
        <w:rPr>
          <w:noProof/>
          <w:lang w:eastAsia="fr-FR"/>
        </w:rPr>
        <w:drawing>
          <wp:inline distT="0" distB="0" distL="0" distR="0">
            <wp:extent cx="3087370" cy="36595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Gravelier 2014 Bordeaux blanc.PNG"/>
                    <pic:cNvPicPr/>
                  </pic:nvPicPr>
                  <pic:blipFill>
                    <a:blip r:embed="rId5">
                      <a:extLst>
                        <a:ext uri="{28A0092B-C50C-407E-A947-70E740481C1C}">
                          <a14:useLocalDpi xmlns:a14="http://schemas.microsoft.com/office/drawing/2010/main" val="0"/>
                        </a:ext>
                      </a:extLst>
                    </a:blip>
                    <a:stretch>
                      <a:fillRect/>
                    </a:stretch>
                  </pic:blipFill>
                  <pic:spPr>
                    <a:xfrm>
                      <a:off x="0" y="0"/>
                      <a:ext cx="3087370" cy="3659505"/>
                    </a:xfrm>
                    <a:prstGeom prst="rect">
                      <a:avLst/>
                    </a:prstGeom>
                  </pic:spPr>
                </pic:pic>
              </a:graphicData>
            </a:graphic>
          </wp:inline>
        </w:drawing>
      </w:r>
    </w:p>
    <w:p w:rsidR="008E1BAB" w:rsidRPr="005D52C7" w:rsidRDefault="005D52C7" w:rsidP="00F03E30">
      <w:pPr>
        <w:jc w:val="both"/>
        <w:rPr>
          <w:rFonts w:ascii="Times New Roman" w:hAnsi="Times New Roman"/>
          <w:b/>
          <w:sz w:val="32"/>
          <w:szCs w:val="32"/>
        </w:rPr>
      </w:pPr>
      <w:r>
        <w:rPr>
          <w:rFonts w:ascii="Times New Roman" w:hAnsi="Times New Roman"/>
          <w:b/>
          <w:sz w:val="44"/>
          <w:szCs w:val="40"/>
        </w:rPr>
        <w:tab/>
      </w:r>
      <w:r>
        <w:rPr>
          <w:rFonts w:ascii="Times New Roman" w:hAnsi="Times New Roman"/>
          <w:b/>
          <w:sz w:val="44"/>
          <w:szCs w:val="40"/>
        </w:rPr>
        <w:tab/>
      </w:r>
      <w:r>
        <w:rPr>
          <w:rFonts w:ascii="Times New Roman" w:hAnsi="Times New Roman"/>
          <w:b/>
          <w:sz w:val="44"/>
          <w:szCs w:val="40"/>
        </w:rPr>
        <w:tab/>
      </w:r>
      <w:r w:rsidRPr="005D52C7">
        <w:rPr>
          <w:rFonts w:ascii="Times New Roman" w:hAnsi="Times New Roman"/>
          <w:b/>
          <w:sz w:val="32"/>
          <w:szCs w:val="32"/>
        </w:rPr>
        <w:t>11°5</w:t>
      </w: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5D52C7" w:rsidRDefault="005D52C7" w:rsidP="00735D97">
      <w:pPr>
        <w:spacing w:line="240" w:lineRule="auto"/>
        <w:jc w:val="center"/>
        <w:rPr>
          <w:rFonts w:ascii="Times New Roman" w:hAnsi="Times New Roman"/>
          <w:b/>
          <w:sz w:val="44"/>
          <w:szCs w:val="40"/>
        </w:rPr>
      </w:pPr>
    </w:p>
    <w:p w:rsidR="000222DC" w:rsidRPr="005A5C53" w:rsidRDefault="00254061" w:rsidP="00735D97">
      <w:pPr>
        <w:spacing w:line="240" w:lineRule="auto"/>
        <w:jc w:val="center"/>
        <w:rPr>
          <w:rFonts w:ascii="Times New Roman" w:hAnsi="Times New Roman"/>
          <w:b/>
          <w:sz w:val="44"/>
          <w:szCs w:val="40"/>
        </w:rPr>
      </w:pPr>
      <w:r>
        <w:rPr>
          <w:rFonts w:ascii="Times New Roman" w:hAnsi="Times New Roman"/>
          <w:b/>
          <w:sz w:val="44"/>
          <w:szCs w:val="40"/>
        </w:rPr>
        <w:t xml:space="preserve">CHÂTEAU </w:t>
      </w:r>
      <w:r w:rsidR="00B176CB">
        <w:rPr>
          <w:rFonts w:ascii="Times New Roman" w:hAnsi="Times New Roman"/>
          <w:b/>
          <w:sz w:val="44"/>
          <w:szCs w:val="40"/>
        </w:rPr>
        <w:t>GRAVELIER</w:t>
      </w:r>
      <w:r w:rsidR="00B6685B">
        <w:rPr>
          <w:rFonts w:ascii="Times New Roman" w:hAnsi="Times New Roman"/>
          <w:b/>
          <w:sz w:val="44"/>
          <w:szCs w:val="40"/>
        </w:rPr>
        <w:t xml:space="preserve"> 201</w:t>
      </w:r>
      <w:r w:rsidR="00E10791">
        <w:rPr>
          <w:rFonts w:ascii="Times New Roman" w:hAnsi="Times New Roman"/>
          <w:b/>
          <w:sz w:val="44"/>
          <w:szCs w:val="40"/>
        </w:rPr>
        <w:t>4</w:t>
      </w:r>
    </w:p>
    <w:p w:rsidR="00201E98" w:rsidRDefault="00F55243" w:rsidP="00735D97">
      <w:pPr>
        <w:spacing w:line="240" w:lineRule="auto"/>
        <w:jc w:val="center"/>
        <w:rPr>
          <w:rFonts w:ascii="Times New Roman" w:hAnsi="Times New Roman"/>
          <w:b/>
          <w:color w:val="C00000"/>
          <w:sz w:val="32"/>
          <w:szCs w:val="32"/>
        </w:rPr>
      </w:pPr>
      <w:r w:rsidRPr="00F55243">
        <w:rPr>
          <w:rFonts w:ascii="Times New Roman" w:hAnsi="Times New Roman"/>
          <w:b/>
          <w:color w:val="C00000"/>
          <w:sz w:val="32"/>
          <w:szCs w:val="32"/>
        </w:rPr>
        <w:t xml:space="preserve">AOC BORDEAUX  </w:t>
      </w:r>
      <w:r w:rsidR="00201E98">
        <w:rPr>
          <w:rFonts w:ascii="Times New Roman" w:hAnsi="Times New Roman"/>
          <w:b/>
          <w:color w:val="C00000"/>
          <w:sz w:val="32"/>
          <w:szCs w:val="32"/>
        </w:rPr>
        <w:t>BLANC</w:t>
      </w:r>
    </w:p>
    <w:p w:rsidR="00735D97" w:rsidRDefault="00B176CB" w:rsidP="00735D97">
      <w:pPr>
        <w:spacing w:line="240" w:lineRule="auto"/>
        <w:contextualSpacing/>
        <w:jc w:val="center"/>
        <w:rPr>
          <w:rFonts w:ascii="Times New Roman" w:hAnsi="Times New Roman"/>
          <w:b/>
          <w:i/>
          <w:sz w:val="28"/>
          <w:szCs w:val="28"/>
        </w:rPr>
      </w:pPr>
      <w:r>
        <w:rPr>
          <w:rFonts w:ascii="Times New Roman" w:hAnsi="Times New Roman"/>
          <w:b/>
          <w:i/>
          <w:sz w:val="28"/>
          <w:szCs w:val="28"/>
        </w:rPr>
        <w:t>EARL Tarride et Fils</w:t>
      </w:r>
    </w:p>
    <w:p w:rsidR="000222DC" w:rsidRDefault="000222DC" w:rsidP="00735D97">
      <w:pPr>
        <w:spacing w:line="240" w:lineRule="auto"/>
        <w:contextualSpacing/>
        <w:jc w:val="center"/>
        <w:rPr>
          <w:rFonts w:ascii="Times New Roman" w:eastAsia="Times New Roman" w:hAnsi="Times New Roman"/>
          <w:b/>
          <w:i/>
          <w:sz w:val="28"/>
          <w:szCs w:val="24"/>
          <w:lang w:eastAsia="fr-FR"/>
        </w:rPr>
      </w:pPr>
      <w:r w:rsidRPr="00293065">
        <w:rPr>
          <w:rFonts w:ascii="Times New Roman" w:eastAsia="Times New Roman" w:hAnsi="Times New Roman"/>
          <w:b/>
          <w:i/>
          <w:sz w:val="28"/>
          <w:szCs w:val="28"/>
          <w:lang w:eastAsia="fr-FR"/>
        </w:rPr>
        <w:t>Vigneron récoltant</w:t>
      </w:r>
      <w:r w:rsidRPr="005A5C53">
        <w:rPr>
          <w:rFonts w:ascii="Times New Roman" w:eastAsia="Times New Roman" w:hAnsi="Times New Roman"/>
          <w:b/>
          <w:i/>
          <w:sz w:val="28"/>
          <w:szCs w:val="24"/>
          <w:lang w:eastAsia="fr-FR"/>
        </w:rPr>
        <w:t>.</w:t>
      </w:r>
    </w:p>
    <w:p w:rsidR="00C53BD7" w:rsidRDefault="00C53BD7" w:rsidP="00735D97">
      <w:pPr>
        <w:spacing w:line="240" w:lineRule="auto"/>
        <w:contextualSpacing/>
        <w:jc w:val="center"/>
        <w:rPr>
          <w:rFonts w:ascii="Times New Roman" w:eastAsia="Times New Roman" w:hAnsi="Times New Roman"/>
          <w:b/>
          <w:i/>
          <w:sz w:val="28"/>
          <w:szCs w:val="24"/>
          <w:lang w:eastAsia="fr-FR"/>
        </w:rPr>
      </w:pPr>
    </w:p>
    <w:p w:rsidR="00735D97" w:rsidRPr="005A5C53" w:rsidRDefault="00735D97" w:rsidP="00735D97">
      <w:pPr>
        <w:spacing w:line="240" w:lineRule="auto"/>
        <w:contextualSpacing/>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735D97">
      <w:pPr>
        <w:spacing w:after="0" w:line="240" w:lineRule="auto"/>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w:t>
      </w:r>
      <w:r w:rsidR="00293065">
        <w:rPr>
          <w:rFonts w:ascii="Times New Roman" w:eastAsia="Times New Roman" w:hAnsi="Times New Roman"/>
          <w:sz w:val="24"/>
          <w:szCs w:val="24"/>
          <w:u w:val="single"/>
          <w:lang w:eastAsia="fr-FR"/>
        </w:rPr>
        <w:t> :</w:t>
      </w:r>
      <w:r w:rsidR="007130AF">
        <w:rPr>
          <w:rFonts w:ascii="Times New Roman" w:eastAsia="Times New Roman" w:hAnsi="Times New Roman"/>
          <w:sz w:val="24"/>
          <w:szCs w:val="24"/>
          <w:lang w:eastAsia="fr-FR"/>
        </w:rPr>
        <w:t xml:space="preserve"> </w:t>
      </w:r>
      <w:r w:rsidR="00293065">
        <w:rPr>
          <w:rFonts w:ascii="Times New Roman" w:eastAsia="Times New Roman" w:hAnsi="Times New Roman"/>
          <w:sz w:val="24"/>
          <w:szCs w:val="24"/>
          <w:lang w:eastAsia="fr-FR"/>
        </w:rPr>
        <w:tab/>
        <w:t>A</w:t>
      </w:r>
      <w:r w:rsidR="005F7CFA">
        <w:rPr>
          <w:rFonts w:ascii="Times New Roman" w:eastAsia="Times New Roman" w:hAnsi="Times New Roman"/>
          <w:sz w:val="24"/>
          <w:szCs w:val="24"/>
          <w:lang w:eastAsia="fr-FR"/>
        </w:rPr>
        <w:t>rgilo calcaire</w:t>
      </w:r>
    </w:p>
    <w:p w:rsidR="00F55243" w:rsidRPr="008601EA"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Age du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sidR="00293065">
        <w:rPr>
          <w:rFonts w:ascii="Times New Roman" w:eastAsia="Times New Roman" w:hAnsi="Times New Roman"/>
          <w:sz w:val="24"/>
          <w:szCs w:val="24"/>
          <w:lang w:eastAsia="fr-FR"/>
        </w:rPr>
        <w:tab/>
      </w:r>
      <w:r w:rsidR="00B176CB">
        <w:rPr>
          <w:rFonts w:ascii="Times New Roman" w:eastAsia="Times New Roman" w:hAnsi="Times New Roman"/>
          <w:sz w:val="24"/>
          <w:szCs w:val="24"/>
          <w:lang w:eastAsia="fr-FR"/>
        </w:rPr>
        <w:t>2</w:t>
      </w:r>
      <w:r w:rsidR="005F7CFA">
        <w:rPr>
          <w:rFonts w:ascii="Times New Roman" w:eastAsia="Times New Roman" w:hAnsi="Times New Roman"/>
          <w:sz w:val="24"/>
          <w:szCs w:val="24"/>
          <w:lang w:eastAsia="fr-FR"/>
        </w:rPr>
        <w:t>0</w:t>
      </w:r>
      <w:r w:rsidRPr="008601EA">
        <w:rPr>
          <w:rFonts w:ascii="Times New Roman" w:eastAsia="Times New Roman" w:hAnsi="Times New Roman"/>
          <w:sz w:val="24"/>
          <w:szCs w:val="24"/>
          <w:lang w:eastAsia="fr-FR"/>
        </w:rPr>
        <w:t xml:space="preserve"> ans</w:t>
      </w:r>
    </w:p>
    <w:p w:rsidR="00F03E30"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00293065">
        <w:rPr>
          <w:rFonts w:ascii="Times New Roman" w:eastAsia="Times New Roman" w:hAnsi="Times New Roman"/>
          <w:sz w:val="24"/>
          <w:szCs w:val="24"/>
          <w:lang w:eastAsia="fr-FR"/>
        </w:rPr>
        <w:t xml:space="preserve"> </w:t>
      </w:r>
      <w:r w:rsidR="00293065">
        <w:rPr>
          <w:rFonts w:ascii="Times New Roman" w:eastAsia="Times New Roman" w:hAnsi="Times New Roman"/>
          <w:sz w:val="24"/>
          <w:szCs w:val="24"/>
          <w:lang w:eastAsia="fr-FR"/>
        </w:rPr>
        <w:tab/>
      </w:r>
      <w:r w:rsidR="007130AF">
        <w:rPr>
          <w:rFonts w:ascii="Times New Roman" w:eastAsia="Times New Roman" w:hAnsi="Times New Roman"/>
          <w:sz w:val="24"/>
          <w:szCs w:val="24"/>
          <w:lang w:eastAsia="fr-FR"/>
        </w:rPr>
        <w:t>1</w:t>
      </w:r>
      <w:r w:rsidR="00F03E30">
        <w:rPr>
          <w:rFonts w:ascii="Times New Roman" w:eastAsia="Times New Roman" w:hAnsi="Times New Roman"/>
          <w:sz w:val="24"/>
          <w:szCs w:val="24"/>
          <w:lang w:eastAsia="fr-FR"/>
        </w:rPr>
        <w:t>00</w:t>
      </w:r>
      <w:r w:rsidR="00E92474">
        <w:rPr>
          <w:rFonts w:ascii="Times New Roman" w:eastAsia="Times New Roman" w:hAnsi="Times New Roman"/>
          <w:sz w:val="24"/>
          <w:szCs w:val="24"/>
          <w:lang w:eastAsia="fr-FR"/>
        </w:rPr>
        <w:t xml:space="preserve"> </w:t>
      </w:r>
      <w:r w:rsidRPr="008601EA">
        <w:rPr>
          <w:rFonts w:ascii="Times New Roman" w:eastAsia="Times New Roman" w:hAnsi="Times New Roman"/>
          <w:sz w:val="24"/>
          <w:szCs w:val="24"/>
          <w:lang w:eastAsia="fr-FR"/>
        </w:rPr>
        <w:t xml:space="preserve">% </w:t>
      </w:r>
      <w:r w:rsidR="00201E98">
        <w:rPr>
          <w:rFonts w:ascii="Times New Roman" w:eastAsia="Times New Roman" w:hAnsi="Times New Roman"/>
          <w:sz w:val="24"/>
          <w:szCs w:val="24"/>
          <w:lang w:eastAsia="fr-FR"/>
        </w:rPr>
        <w:t>Sauvignon</w:t>
      </w:r>
      <w:r w:rsidR="00F03E30">
        <w:rPr>
          <w:rFonts w:ascii="Times New Roman" w:eastAsia="Times New Roman" w:hAnsi="Times New Roman"/>
          <w:sz w:val="24"/>
          <w:szCs w:val="24"/>
          <w:lang w:eastAsia="fr-FR"/>
        </w:rPr>
        <w:t xml:space="preserve"> </w:t>
      </w:r>
    </w:p>
    <w:p w:rsidR="0075344F" w:rsidRDefault="0075344F" w:rsidP="00735D97">
      <w:pPr>
        <w:spacing w:after="0" w:line="240" w:lineRule="auto"/>
        <w:jc w:val="both"/>
        <w:rPr>
          <w:rFonts w:ascii="Times New Roman" w:eastAsia="Times New Roman" w:hAnsi="Times New Roman"/>
          <w:sz w:val="24"/>
          <w:szCs w:val="24"/>
          <w:lang w:eastAsia="fr-FR"/>
        </w:rPr>
      </w:pPr>
    </w:p>
    <w:p w:rsidR="008E1BAB" w:rsidRPr="008E1BAB" w:rsidRDefault="008E1BAB" w:rsidP="00735D97">
      <w:pPr>
        <w:spacing w:after="0" w:line="240" w:lineRule="auto"/>
        <w:jc w:val="both"/>
        <w:rPr>
          <w:rFonts w:ascii="Times New Roman" w:eastAsia="Times New Roman" w:hAnsi="Times New Roman"/>
          <w:sz w:val="24"/>
          <w:szCs w:val="24"/>
          <w:lang w:eastAsia="fr-FR"/>
        </w:rPr>
      </w:pPr>
    </w:p>
    <w:p w:rsidR="00F55243" w:rsidRDefault="00F55243" w:rsidP="00735D97">
      <w:pPr>
        <w:spacing w:after="0" w:line="240" w:lineRule="auto"/>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293065"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E10791" w:rsidRDefault="00853C0E" w:rsidP="00B176CB">
      <w:pPr>
        <w:spacing w:after="0" w:line="240" w:lineRule="auto"/>
        <w:jc w:val="both"/>
        <w:rPr>
          <w:rFonts w:ascii="Times New Roman" w:eastAsia="Times New Roman" w:hAnsi="Times New Roman"/>
          <w:sz w:val="24"/>
          <w:szCs w:val="24"/>
          <w:lang w:eastAsia="fr-FR"/>
        </w:rPr>
      </w:pPr>
      <w:r w:rsidRPr="00B176CB">
        <w:rPr>
          <w:rFonts w:ascii="Times New Roman" w:eastAsia="Times New Roman" w:hAnsi="Times New Roman"/>
          <w:sz w:val="24"/>
          <w:szCs w:val="24"/>
          <w:lang w:eastAsia="fr-FR"/>
        </w:rPr>
        <w:t>C’est un vin d’une belle couleur jaune aux reflets verts. Au nez se dégagent des senteurs florales avec quelques notes de fruits blancs. En bouche l’attaque est ronde et pleine de fraîcheur.</w:t>
      </w:r>
    </w:p>
    <w:p w:rsidR="00E10791" w:rsidRDefault="00E10791" w:rsidP="00B176CB">
      <w:pPr>
        <w:spacing w:after="0" w:line="240" w:lineRule="auto"/>
        <w:jc w:val="both"/>
        <w:rPr>
          <w:rFonts w:ascii="Times New Roman" w:eastAsia="Times New Roman" w:hAnsi="Times New Roman"/>
          <w:sz w:val="24"/>
          <w:szCs w:val="24"/>
          <w:lang w:eastAsia="fr-FR"/>
        </w:rPr>
      </w:pPr>
    </w:p>
    <w:p w:rsidR="00E10791" w:rsidRDefault="00E10791" w:rsidP="00B176CB">
      <w:pPr>
        <w:spacing w:after="0" w:line="240" w:lineRule="auto"/>
        <w:jc w:val="both"/>
        <w:rPr>
          <w:rFonts w:ascii="Times New Roman" w:eastAsia="Times New Roman" w:hAnsi="Times New Roman"/>
          <w:sz w:val="24"/>
          <w:szCs w:val="24"/>
          <w:lang w:eastAsia="fr-FR"/>
        </w:rPr>
      </w:pPr>
    </w:p>
    <w:p w:rsidR="00B176CB" w:rsidRDefault="00B176CB" w:rsidP="00B176CB">
      <w:pPr>
        <w:spacing w:after="0" w:line="240" w:lineRule="auto"/>
        <w:jc w:val="both"/>
        <w:rPr>
          <w:rFonts w:ascii="Times New Roman" w:eastAsia="Times New Roman" w:hAnsi="Times New Roman"/>
          <w:sz w:val="24"/>
          <w:szCs w:val="24"/>
          <w:lang w:eastAsia="fr-FR"/>
        </w:rPr>
      </w:pPr>
      <w:r w:rsidRPr="00B176CB">
        <w:rPr>
          <w:rFonts w:ascii="Times New Roman" w:eastAsia="Times New Roman" w:hAnsi="Times New Roman"/>
          <w:sz w:val="24"/>
          <w:szCs w:val="24"/>
          <w:lang w:eastAsia="fr-FR"/>
        </w:rPr>
        <w:t>.</w:t>
      </w:r>
    </w:p>
    <w:p w:rsidR="00F55243" w:rsidRPr="008601EA" w:rsidRDefault="00F55243" w:rsidP="00B176CB">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8E1BAB">
        <w:rPr>
          <w:rFonts w:ascii="Times New Roman" w:eastAsia="Times New Roman" w:hAnsi="Times New Roman"/>
          <w:sz w:val="24"/>
          <w:szCs w:val="24"/>
          <w:lang w:eastAsia="fr-FR"/>
        </w:rPr>
        <w:tab/>
      </w:r>
      <w:r w:rsidR="008E1BAB">
        <w:rPr>
          <w:rFonts w:ascii="Times New Roman" w:eastAsia="Times New Roman" w:hAnsi="Times New Roman"/>
          <w:sz w:val="24"/>
          <w:szCs w:val="24"/>
          <w:lang w:eastAsia="fr-FR"/>
        </w:rPr>
        <w:tab/>
        <w:t xml:space="preserve">           </w:t>
      </w:r>
      <w:r w:rsidRPr="008601EA">
        <w:rPr>
          <w:rFonts w:ascii="Times New Roman" w:eastAsia="Times New Roman" w:hAnsi="Times New Roman"/>
          <w:sz w:val="24"/>
          <w:szCs w:val="24"/>
          <w:lang w:eastAsia="fr-FR"/>
        </w:rPr>
        <w:t xml:space="preserve">entre </w:t>
      </w:r>
      <w:r w:rsidR="00735D97">
        <w:rPr>
          <w:rFonts w:ascii="Times New Roman" w:eastAsia="Times New Roman" w:hAnsi="Times New Roman"/>
          <w:sz w:val="24"/>
          <w:szCs w:val="24"/>
          <w:lang w:eastAsia="fr-FR"/>
        </w:rPr>
        <w:t>9°</w:t>
      </w:r>
      <w:r w:rsidRPr="008601EA">
        <w:rPr>
          <w:rFonts w:ascii="Times New Roman" w:eastAsia="Times New Roman" w:hAnsi="Times New Roman"/>
          <w:sz w:val="24"/>
          <w:szCs w:val="24"/>
          <w:lang w:eastAsia="fr-FR"/>
        </w:rPr>
        <w:t xml:space="preserve"> et 1</w:t>
      </w:r>
      <w:r w:rsidR="00735D97">
        <w:rPr>
          <w:rFonts w:ascii="Times New Roman" w:eastAsia="Times New Roman" w:hAnsi="Times New Roman"/>
          <w:sz w:val="24"/>
          <w:szCs w:val="24"/>
          <w:lang w:eastAsia="fr-FR"/>
        </w:rPr>
        <w:t>1</w:t>
      </w:r>
      <w:r w:rsidRPr="008601EA">
        <w:rPr>
          <w:rFonts w:ascii="Times New Roman" w:eastAsia="Times New Roman" w:hAnsi="Times New Roman"/>
          <w:sz w:val="24"/>
          <w:szCs w:val="24"/>
          <w:lang w:eastAsia="fr-FR"/>
        </w:rPr>
        <w:t>°</w:t>
      </w:r>
    </w:p>
    <w:p w:rsidR="00F55243" w:rsidRPr="008601EA"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sidR="008E1BAB">
        <w:rPr>
          <w:rFonts w:ascii="Times New Roman" w:eastAsia="Times New Roman" w:hAnsi="Times New Roman"/>
          <w:sz w:val="24"/>
          <w:szCs w:val="24"/>
          <w:lang w:eastAsia="fr-FR"/>
        </w:rPr>
        <w:tab/>
        <w:t xml:space="preserve">           à boire dans les</w:t>
      </w:r>
      <w:r w:rsidR="00853C0E">
        <w:rPr>
          <w:rFonts w:ascii="Times New Roman" w:eastAsia="Times New Roman" w:hAnsi="Times New Roman"/>
          <w:sz w:val="24"/>
          <w:szCs w:val="24"/>
          <w:lang w:eastAsia="fr-FR"/>
        </w:rPr>
        <w:t xml:space="preserve"> 2</w:t>
      </w:r>
      <w:r w:rsidRPr="008601EA">
        <w:rPr>
          <w:rFonts w:ascii="Times New Roman" w:eastAsia="Times New Roman" w:hAnsi="Times New Roman"/>
          <w:sz w:val="24"/>
          <w:szCs w:val="24"/>
          <w:lang w:eastAsia="fr-FR"/>
        </w:rPr>
        <w:t xml:space="preserve"> ans</w:t>
      </w:r>
      <w:bookmarkStart w:id="0" w:name="_GoBack"/>
      <w:bookmarkEnd w:id="0"/>
    </w:p>
    <w:p w:rsidR="00293065"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E1BAB">
        <w:rPr>
          <w:rFonts w:ascii="Times New Roman" w:eastAsia="Times New Roman" w:hAnsi="Times New Roman"/>
          <w:sz w:val="24"/>
          <w:szCs w:val="24"/>
          <w:lang w:eastAsia="fr-FR"/>
        </w:rPr>
        <w:t xml:space="preserve">           </w:t>
      </w:r>
      <w:r w:rsidR="00B176CB">
        <w:rPr>
          <w:rFonts w:ascii="Times New Roman" w:eastAsia="Times New Roman" w:hAnsi="Times New Roman"/>
          <w:sz w:val="24"/>
          <w:szCs w:val="24"/>
          <w:lang w:eastAsia="fr-FR"/>
        </w:rPr>
        <w:t>Fruits de mer et poissons</w:t>
      </w:r>
      <w:r w:rsidR="00735D97">
        <w:rPr>
          <w:rFonts w:ascii="Times New Roman" w:eastAsia="Times New Roman" w:hAnsi="Times New Roman"/>
          <w:sz w:val="24"/>
          <w:szCs w:val="24"/>
          <w:lang w:eastAsia="fr-FR"/>
        </w:rPr>
        <w:t>.</w:t>
      </w:r>
    </w:p>
    <w:p w:rsidR="00C53BD7" w:rsidRDefault="00C53BD7" w:rsidP="00735D97">
      <w:pPr>
        <w:spacing w:after="0" w:line="240" w:lineRule="auto"/>
        <w:jc w:val="both"/>
        <w:rPr>
          <w:rFonts w:ascii="Times New Roman" w:eastAsia="Times New Roman" w:hAnsi="Times New Roman"/>
          <w:sz w:val="24"/>
          <w:szCs w:val="24"/>
          <w:lang w:eastAsia="fr-FR"/>
        </w:rPr>
      </w:pPr>
    </w:p>
    <w:p w:rsidR="00735D97" w:rsidRPr="008601EA" w:rsidRDefault="00735D97" w:rsidP="00735D97">
      <w:pPr>
        <w:spacing w:after="0" w:line="240" w:lineRule="auto"/>
        <w:jc w:val="both"/>
        <w:rPr>
          <w:rFonts w:ascii="Times New Roman" w:eastAsia="Times New Roman" w:hAnsi="Times New Roman"/>
          <w:sz w:val="24"/>
          <w:szCs w:val="24"/>
          <w:lang w:eastAsia="fr-FR"/>
        </w:rPr>
      </w:pPr>
    </w:p>
    <w:p w:rsidR="00F55243" w:rsidRPr="001072DF" w:rsidRDefault="00F55243" w:rsidP="00735D97">
      <w:pPr>
        <w:spacing w:after="0" w:line="240" w:lineRule="auto"/>
        <w:jc w:val="both"/>
        <w:rPr>
          <w:rFonts w:ascii="Times New Roman" w:eastAsia="Times New Roman" w:hAnsi="Times New Roman"/>
          <w:b/>
          <w:sz w:val="12"/>
          <w:szCs w:val="12"/>
          <w:u w:val="single"/>
          <w:lang w:eastAsia="fr-FR"/>
        </w:rPr>
      </w:pPr>
    </w:p>
    <w:p w:rsidR="00F55243" w:rsidRDefault="00F55243" w:rsidP="00735D97">
      <w:pPr>
        <w:spacing w:after="0" w:line="240" w:lineRule="auto"/>
        <w:jc w:val="both"/>
        <w:rPr>
          <w:rFonts w:ascii="Times New Roman" w:eastAsia="Times New Roman" w:hAnsi="Times New Roman"/>
          <w:sz w:val="24"/>
          <w:szCs w:val="24"/>
          <w:lang w:eastAsia="fr-FR"/>
        </w:rPr>
      </w:pPr>
      <w:r w:rsidRPr="00281F56">
        <w:rPr>
          <w:rFonts w:ascii="Times New Roman" w:eastAsia="Times New Roman" w:hAnsi="Times New Roman"/>
          <w:b/>
          <w:sz w:val="24"/>
          <w:szCs w:val="24"/>
          <w:u w:val="single"/>
          <w:lang w:eastAsia="fr-FR"/>
        </w:rPr>
        <w:t>PALLETISATION :</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C53BD7" w:rsidRDefault="00C53BD7" w:rsidP="00735D97">
      <w:pPr>
        <w:spacing w:after="0" w:line="240" w:lineRule="auto"/>
        <w:jc w:val="both"/>
        <w:rPr>
          <w:rFonts w:ascii="Times New Roman" w:eastAsia="Times New Roman" w:hAnsi="Times New Roman"/>
          <w:sz w:val="24"/>
          <w:szCs w:val="24"/>
          <w:lang w:eastAsia="fr-FR"/>
        </w:rPr>
      </w:pPr>
    </w:p>
    <w:p w:rsidR="00293065" w:rsidRDefault="00293065" w:rsidP="00735D97">
      <w:pPr>
        <w:spacing w:after="0" w:line="240" w:lineRule="auto"/>
        <w:jc w:val="both"/>
        <w:rPr>
          <w:rFonts w:ascii="Times New Roman" w:eastAsia="Times New Roman" w:hAnsi="Times New Roman"/>
          <w:sz w:val="24"/>
          <w:szCs w:val="24"/>
          <w:lang w:eastAsia="fr-FR"/>
        </w:rPr>
      </w:pPr>
    </w:p>
    <w:p w:rsidR="00293065" w:rsidRDefault="00293065"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 xml:space="preserve">Gencod Bouteille :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3 700 678 001 </w:t>
      </w:r>
      <w:r w:rsidR="00FF7E70">
        <w:rPr>
          <w:rFonts w:ascii="Times New Roman" w:eastAsia="Times New Roman" w:hAnsi="Times New Roman"/>
          <w:sz w:val="24"/>
          <w:szCs w:val="24"/>
          <w:lang w:eastAsia="fr-FR"/>
        </w:rPr>
        <w:t>435</w:t>
      </w:r>
    </w:p>
    <w:p w:rsidR="00293065" w:rsidRPr="00293065" w:rsidRDefault="00293065"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 xml:space="preserve">3 700 678 001 </w:t>
      </w:r>
      <w:r w:rsidR="00FF7E70">
        <w:rPr>
          <w:rFonts w:ascii="Times New Roman" w:eastAsia="Times New Roman" w:hAnsi="Times New Roman"/>
          <w:sz w:val="24"/>
          <w:szCs w:val="24"/>
          <w:lang w:eastAsia="fr-FR"/>
        </w:rPr>
        <w:t>442</w:t>
      </w:r>
    </w:p>
    <w:p w:rsidR="00F55243" w:rsidRDefault="00F55243" w:rsidP="00735D97">
      <w:pPr>
        <w:spacing w:after="0" w:line="240" w:lineRule="auto"/>
        <w:jc w:val="both"/>
        <w:rPr>
          <w:rFonts w:ascii="Times New Roman" w:eastAsia="Times New Roman" w:hAnsi="Times New Roman"/>
          <w:sz w:val="24"/>
          <w:szCs w:val="24"/>
          <w:lang w:eastAsia="fr-FR"/>
        </w:rPr>
      </w:pPr>
    </w:p>
    <w:p w:rsidR="003D6147" w:rsidRDefault="00F55243" w:rsidP="00F55243">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p>
    <w:sectPr w:rsidR="003D6147" w:rsidSect="00B6685B">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222DC"/>
    <w:rsid w:val="00075C64"/>
    <w:rsid w:val="000D370F"/>
    <w:rsid w:val="00190C94"/>
    <w:rsid w:val="001B37C2"/>
    <w:rsid w:val="001D2CA4"/>
    <w:rsid w:val="00201E98"/>
    <w:rsid w:val="002507F0"/>
    <w:rsid w:val="00254061"/>
    <w:rsid w:val="00267DBE"/>
    <w:rsid w:val="00293065"/>
    <w:rsid w:val="002A5B4C"/>
    <w:rsid w:val="00381762"/>
    <w:rsid w:val="00503158"/>
    <w:rsid w:val="00553548"/>
    <w:rsid w:val="005A387C"/>
    <w:rsid w:val="005A5C53"/>
    <w:rsid w:val="005D165B"/>
    <w:rsid w:val="005D52C7"/>
    <w:rsid w:val="005F7CFA"/>
    <w:rsid w:val="0067426B"/>
    <w:rsid w:val="007130AF"/>
    <w:rsid w:val="00735D97"/>
    <w:rsid w:val="007370CA"/>
    <w:rsid w:val="0075344F"/>
    <w:rsid w:val="00770F92"/>
    <w:rsid w:val="0082445B"/>
    <w:rsid w:val="00853C0E"/>
    <w:rsid w:val="008B2A2E"/>
    <w:rsid w:val="008E1BAB"/>
    <w:rsid w:val="0094006E"/>
    <w:rsid w:val="009C2BE6"/>
    <w:rsid w:val="00A24BCF"/>
    <w:rsid w:val="00B176CB"/>
    <w:rsid w:val="00B56066"/>
    <w:rsid w:val="00B647DD"/>
    <w:rsid w:val="00B6685B"/>
    <w:rsid w:val="00BA5CB6"/>
    <w:rsid w:val="00BB638D"/>
    <w:rsid w:val="00C53BD7"/>
    <w:rsid w:val="00C97837"/>
    <w:rsid w:val="00CC58C2"/>
    <w:rsid w:val="00CC77D0"/>
    <w:rsid w:val="00E10791"/>
    <w:rsid w:val="00E27167"/>
    <w:rsid w:val="00E65F80"/>
    <w:rsid w:val="00E92474"/>
    <w:rsid w:val="00F03E30"/>
    <w:rsid w:val="00F55243"/>
    <w:rsid w:val="00FC0E7D"/>
    <w:rsid w:val="00FF7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CEA188E-A5EE-4251-AEF0-8D6B1F4B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803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sebastien bbbbbbbbbbbbbbbbb</cp:lastModifiedBy>
  <cp:revision>5</cp:revision>
  <dcterms:created xsi:type="dcterms:W3CDTF">2015-01-04T18:07:00Z</dcterms:created>
  <dcterms:modified xsi:type="dcterms:W3CDTF">2015-02-07T18:11:00Z</dcterms:modified>
</cp:coreProperties>
</file>