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1C52A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1C52AE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;mso-position-horizontal-relative:text;mso-position-vertical-relative:text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Default="005B2C5F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1301C29" wp14:editId="2DB50E69">
            <wp:simplePos x="0" y="0"/>
            <wp:positionH relativeFrom="column">
              <wp:posOffset>65405</wp:posOffset>
            </wp:positionH>
            <wp:positionV relativeFrom="paragraph">
              <wp:posOffset>149860</wp:posOffset>
            </wp:positionV>
            <wp:extent cx="23940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485" y="21562"/>
                <wp:lineTo x="21485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ordeaux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B734E7" w:rsidP="00B734E7">
      <w:pPr>
        <w:ind w:firstLine="708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</w:t>
      </w:r>
      <w:r w:rsidR="001C52AE">
        <w:rPr>
          <w:rFonts w:ascii="Times New Roman" w:hAnsi="Times New Roman"/>
          <w:b/>
          <w:sz w:val="32"/>
          <w:szCs w:val="40"/>
        </w:rPr>
        <w:t xml:space="preserve">      </w:t>
      </w:r>
      <w:bookmarkStart w:id="0" w:name="_GoBack"/>
      <w:bookmarkEnd w:id="0"/>
      <w:r w:rsidR="001C52AE">
        <w:rPr>
          <w:rFonts w:ascii="Times New Roman" w:hAnsi="Times New Roman"/>
          <w:b/>
          <w:sz w:val="32"/>
          <w:szCs w:val="40"/>
        </w:rPr>
        <w:t>12°5</w:t>
      </w:r>
      <w:r>
        <w:rPr>
          <w:rFonts w:ascii="Times New Roman" w:hAnsi="Times New Roman"/>
          <w:b/>
          <w:sz w:val="32"/>
          <w:szCs w:val="40"/>
        </w:rPr>
        <w:t xml:space="preserve">        </w:t>
      </w: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DD3467" w:rsidRDefault="00DD3467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48FB" w:rsidRDefault="002D48FB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DD3467" w:rsidRDefault="00B6766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>CHÂTEAU</w:t>
      </w:r>
    </w:p>
    <w:p w:rsidR="000222DC" w:rsidRPr="00DD3467" w:rsidRDefault="00E3257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>MOUCHAC LA RAME 201</w:t>
      </w:r>
      <w:r w:rsidR="005B2C5F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0222DC" w:rsidP="00DD346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</w:p>
    <w:p w:rsidR="000D4F2B" w:rsidRPr="00DD3467" w:rsidRDefault="00C624BE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Olivier Charron</w:t>
      </w:r>
    </w:p>
    <w:p w:rsidR="000222DC" w:rsidRDefault="000222DC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91B15" w:rsidRPr="000D4F2B" w:rsidRDefault="00091B15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DD3467">
      <w:pPr>
        <w:spacing w:line="240" w:lineRule="auto"/>
        <w:jc w:val="both"/>
        <w:rPr>
          <w:sz w:val="24"/>
          <w:szCs w:val="24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DD3467">
        <w:rPr>
          <w:rFonts w:ascii="Times New Roman" w:eastAsia="Times New Roman" w:hAnsi="Times New Roman"/>
          <w:lang w:eastAsia="fr-FR"/>
        </w:rPr>
        <w:tab/>
        <w:t>A</w:t>
      </w:r>
      <w:r w:rsidRPr="000D4F2B">
        <w:rPr>
          <w:rFonts w:ascii="Times New Roman" w:eastAsia="Times New Roman" w:hAnsi="Times New Roman"/>
          <w:lang w:eastAsia="fr-FR"/>
        </w:rPr>
        <w:t>rgilo calcaire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D3467">
        <w:rPr>
          <w:rFonts w:ascii="Times New Roman" w:eastAsia="Times New Roman" w:hAnsi="Times New Roman"/>
          <w:lang w:eastAsia="fr-FR"/>
        </w:rPr>
        <w:tab/>
      </w:r>
      <w:r w:rsidR="00377C85">
        <w:rPr>
          <w:rFonts w:ascii="Times New Roman" w:eastAsia="Times New Roman" w:hAnsi="Times New Roman"/>
          <w:lang w:eastAsia="fr-FR"/>
        </w:rPr>
        <w:t>2</w:t>
      </w:r>
      <w:r w:rsidR="00120BED">
        <w:rPr>
          <w:rFonts w:ascii="Times New Roman" w:eastAsia="Times New Roman" w:hAnsi="Times New Roman"/>
          <w:lang w:eastAsia="fr-FR"/>
        </w:rPr>
        <w:t>5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832C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32CDC" w:rsidRPr="000D4F2B">
        <w:rPr>
          <w:rFonts w:ascii="Times New Roman" w:eastAsia="Times New Roman" w:hAnsi="Times New Roman"/>
          <w:lang w:eastAsia="fr-FR"/>
        </w:rPr>
        <w:tab/>
      </w:r>
      <w:r w:rsidR="00B57EBA">
        <w:rPr>
          <w:rFonts w:ascii="Times New Roman" w:eastAsia="Times New Roman" w:hAnsi="Times New Roman"/>
          <w:lang w:eastAsia="fr-FR"/>
        </w:rPr>
        <w:t>65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0222DC" w:rsidRDefault="00B57EBA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35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 w:rsidR="00C624BE">
        <w:rPr>
          <w:rFonts w:ascii="Times New Roman" w:eastAsia="Times New Roman" w:hAnsi="Times New Roman"/>
          <w:lang w:eastAsia="fr-FR"/>
        </w:rPr>
        <w:t>Sauvignon</w:t>
      </w:r>
    </w:p>
    <w:p w:rsidR="00091B15" w:rsidRDefault="00091B15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91B15" w:rsidRDefault="00091B15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Default="000D4600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C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ouleur </w:t>
      </w:r>
      <w:r>
        <w:rPr>
          <w:rFonts w:ascii="Times New Roman" w:eastAsia="Times New Roman" w:hAnsi="Times New Roman"/>
          <w:lang w:eastAsia="fr-FR"/>
        </w:rPr>
        <w:t>r</w:t>
      </w:r>
      <w:r w:rsidR="00377C85">
        <w:rPr>
          <w:rFonts w:ascii="Times New Roman" w:eastAsia="Times New Roman" w:hAnsi="Times New Roman"/>
          <w:lang w:eastAsia="fr-FR"/>
        </w:rPr>
        <w:t>ubis. Nez</w:t>
      </w:r>
      <w:r>
        <w:rPr>
          <w:rFonts w:ascii="Times New Roman" w:eastAsia="Times New Roman" w:hAnsi="Times New Roman"/>
          <w:lang w:eastAsia="fr-FR"/>
        </w:rPr>
        <w:t xml:space="preserve"> de fruits </w:t>
      </w:r>
      <w:r w:rsidR="00B57EBA">
        <w:rPr>
          <w:rFonts w:ascii="Times New Roman" w:eastAsia="Times New Roman" w:hAnsi="Times New Roman"/>
          <w:lang w:eastAsia="fr-FR"/>
        </w:rPr>
        <w:t>rouges</w:t>
      </w:r>
      <w:r w:rsidR="00377C85">
        <w:rPr>
          <w:rFonts w:ascii="Times New Roman" w:eastAsia="Times New Roman" w:hAnsi="Times New Roman"/>
          <w:lang w:eastAsia="fr-FR"/>
        </w:rPr>
        <w:t xml:space="preserve">. 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="00377C85">
        <w:rPr>
          <w:rFonts w:ascii="Times New Roman" w:eastAsia="Times New Roman" w:hAnsi="Times New Roman"/>
          <w:lang w:eastAsia="fr-FR"/>
        </w:rPr>
        <w:t xml:space="preserve">L’attaque est </w:t>
      </w:r>
      <w:r w:rsidR="00B57EBA">
        <w:rPr>
          <w:rFonts w:ascii="Times New Roman" w:eastAsia="Times New Roman" w:hAnsi="Times New Roman"/>
          <w:lang w:eastAsia="fr-FR"/>
        </w:rPr>
        <w:t xml:space="preserve">douce avec des tanins soyeux, la bouche est </w:t>
      </w:r>
      <w:r w:rsidR="00377C85">
        <w:rPr>
          <w:rFonts w:ascii="Times New Roman" w:eastAsia="Times New Roman" w:hAnsi="Times New Roman"/>
          <w:lang w:eastAsia="fr-FR"/>
        </w:rPr>
        <w:t xml:space="preserve"> toute en rondeur laissant s’exprimer les arômes de fruits rouges. </w:t>
      </w:r>
      <w:r>
        <w:rPr>
          <w:rFonts w:ascii="Times New Roman" w:eastAsia="Times New Roman" w:hAnsi="Times New Roman"/>
          <w:lang w:eastAsia="fr-FR"/>
        </w:rPr>
        <w:t xml:space="preserve">La finale est </w:t>
      </w:r>
      <w:r w:rsidR="00377C85">
        <w:rPr>
          <w:rFonts w:ascii="Times New Roman" w:eastAsia="Times New Roman" w:hAnsi="Times New Roman"/>
          <w:lang w:eastAsia="fr-FR"/>
        </w:rPr>
        <w:t xml:space="preserve">ample avec </w:t>
      </w:r>
      <w:r>
        <w:rPr>
          <w:rFonts w:ascii="Times New Roman" w:eastAsia="Times New Roman" w:hAnsi="Times New Roman"/>
          <w:lang w:eastAsia="fr-FR"/>
        </w:rPr>
        <w:t>une jolie longueur</w:t>
      </w:r>
      <w:r w:rsidR="000222DC" w:rsidRPr="000D4F2B">
        <w:rPr>
          <w:rFonts w:ascii="Times New Roman" w:eastAsia="Times New Roman" w:hAnsi="Times New Roman"/>
          <w:lang w:eastAsia="fr-FR"/>
        </w:rPr>
        <w:t>.</w:t>
      </w: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 xml:space="preserve">à boire dans les </w:t>
      </w:r>
      <w:r w:rsidR="000D4600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  <w:t>viandes rouges et gibiers.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DD3467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300/235/160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44FD1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884DC1">
        <w:rPr>
          <w:rFonts w:ascii="Times New Roman" w:eastAsia="Times New Roman" w:hAnsi="Times New Roman"/>
          <w:lang w:eastAsia="fr-FR"/>
        </w:rPr>
        <w:t>3 770 001 765 044</w:t>
      </w:r>
    </w:p>
    <w:p w:rsidR="003D6147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D44FD1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>3 770 001</w:t>
      </w:r>
      <w:r w:rsidR="00884DC1">
        <w:rPr>
          <w:rFonts w:ascii="Times New Roman" w:eastAsia="Times New Roman" w:hAnsi="Times New Roman"/>
          <w:lang w:eastAsia="fr-FR"/>
        </w:rPr>
        <w:t> </w:t>
      </w:r>
      <w:r w:rsidR="00832CDC" w:rsidRPr="000D4F2B">
        <w:rPr>
          <w:rFonts w:ascii="Times New Roman" w:eastAsia="Times New Roman" w:hAnsi="Times New Roman"/>
          <w:lang w:eastAsia="fr-FR"/>
        </w:rPr>
        <w:t>765</w:t>
      </w:r>
      <w:r w:rsidR="00D44FD1">
        <w:rPr>
          <w:rFonts w:ascii="Times New Roman" w:eastAsia="Times New Roman" w:hAnsi="Times New Roman"/>
          <w:lang w:eastAsia="fr-FR"/>
        </w:rPr>
        <w:t> </w:t>
      </w:r>
      <w:r w:rsidR="00884DC1">
        <w:rPr>
          <w:rFonts w:ascii="Times New Roman" w:eastAsia="Times New Roman" w:hAnsi="Times New Roman"/>
          <w:lang w:eastAsia="fr-FR"/>
        </w:rPr>
        <w:t>051</w:t>
      </w:r>
    </w:p>
    <w:p w:rsidR="00D44FD1" w:rsidRDefault="00D44FD1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u w:val="single"/>
          <w:lang w:eastAsia="fr-FR"/>
        </w:rPr>
        <w:t>Gencod Caisse Bois :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>3 770 001 765</w:t>
      </w:r>
      <w:r w:rsidR="005B2C5F">
        <w:rPr>
          <w:rFonts w:ascii="Times New Roman" w:eastAsia="Times New Roman" w:hAnsi="Times New Roman"/>
          <w:lang w:eastAsia="fr-FR"/>
        </w:rPr>
        <w:t> </w:t>
      </w:r>
      <w:r>
        <w:rPr>
          <w:rFonts w:ascii="Times New Roman" w:eastAsia="Times New Roman" w:hAnsi="Times New Roman"/>
          <w:lang w:eastAsia="fr-FR"/>
        </w:rPr>
        <w:t>211</w:t>
      </w: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Pr="00D44FD1" w:rsidRDefault="005B2C5F" w:rsidP="00D44FD1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3087370" cy="102120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chac La Rame 2014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021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C5F" w:rsidRPr="00D44FD1" w:rsidSect="00DD3467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24088"/>
    <w:rsid w:val="00091B15"/>
    <w:rsid w:val="000B126A"/>
    <w:rsid w:val="000D4600"/>
    <w:rsid w:val="000D4F2B"/>
    <w:rsid w:val="00120BED"/>
    <w:rsid w:val="001C52AE"/>
    <w:rsid w:val="001D2CA4"/>
    <w:rsid w:val="001E067D"/>
    <w:rsid w:val="00203276"/>
    <w:rsid w:val="0029736E"/>
    <w:rsid w:val="002D48FB"/>
    <w:rsid w:val="002E515A"/>
    <w:rsid w:val="00303016"/>
    <w:rsid w:val="0030550F"/>
    <w:rsid w:val="00317D2D"/>
    <w:rsid w:val="00377C85"/>
    <w:rsid w:val="003D3EE7"/>
    <w:rsid w:val="003E4607"/>
    <w:rsid w:val="00413D0F"/>
    <w:rsid w:val="00431500"/>
    <w:rsid w:val="004624A4"/>
    <w:rsid w:val="00463827"/>
    <w:rsid w:val="00517851"/>
    <w:rsid w:val="005249DC"/>
    <w:rsid w:val="00524F93"/>
    <w:rsid w:val="00582FDE"/>
    <w:rsid w:val="005A387C"/>
    <w:rsid w:val="005A5C53"/>
    <w:rsid w:val="005B2C5F"/>
    <w:rsid w:val="006D64E9"/>
    <w:rsid w:val="00710243"/>
    <w:rsid w:val="00785837"/>
    <w:rsid w:val="007F494A"/>
    <w:rsid w:val="00832CDC"/>
    <w:rsid w:val="00860FFD"/>
    <w:rsid w:val="00884DC1"/>
    <w:rsid w:val="00902E23"/>
    <w:rsid w:val="00A24BCF"/>
    <w:rsid w:val="00AA02F9"/>
    <w:rsid w:val="00B57EBA"/>
    <w:rsid w:val="00B67662"/>
    <w:rsid w:val="00B734E7"/>
    <w:rsid w:val="00B95F7D"/>
    <w:rsid w:val="00BC1F07"/>
    <w:rsid w:val="00BD621D"/>
    <w:rsid w:val="00C4783E"/>
    <w:rsid w:val="00C624BE"/>
    <w:rsid w:val="00CB19B4"/>
    <w:rsid w:val="00CB425A"/>
    <w:rsid w:val="00D44FD1"/>
    <w:rsid w:val="00DD3467"/>
    <w:rsid w:val="00E32572"/>
    <w:rsid w:val="00E333B4"/>
    <w:rsid w:val="00E57D38"/>
    <w:rsid w:val="00E80E51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A916A68-B9AB-45A0-BDA7-ED9F7532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2013-05-27T20:09:00Z</cp:lastPrinted>
  <dcterms:created xsi:type="dcterms:W3CDTF">2015-01-02T17:34:00Z</dcterms:created>
  <dcterms:modified xsi:type="dcterms:W3CDTF">2015-02-07T17:24:00Z</dcterms:modified>
</cp:coreProperties>
</file>