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6C1962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383A61" w:rsidP="00641431">
      <w:pPr>
        <w:rPr>
          <w:rFonts w:ascii="Times New Roman" w:hAnsi="Times New Roman"/>
          <w:color w:val="40315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76110CEA" wp14:editId="07295709">
            <wp:simplePos x="0" y="0"/>
            <wp:positionH relativeFrom="column">
              <wp:posOffset>-137795</wp:posOffset>
            </wp:positionH>
            <wp:positionV relativeFrom="paragraph">
              <wp:posOffset>206375</wp:posOffset>
            </wp:positionV>
            <wp:extent cx="1287145" cy="719455"/>
            <wp:effectExtent l="0" t="0" r="0" b="0"/>
            <wp:wrapThrough wrapText="bothSides">
              <wp:wrapPolygon edited="0">
                <wp:start x="0" y="0"/>
                <wp:lineTo x="0" y="21162"/>
                <wp:lineTo x="21419" y="21162"/>
                <wp:lineTo x="21419" y="0"/>
                <wp:lineTo x="0" y="0"/>
              </wp:wrapPolygon>
            </wp:wrapThrough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Hachette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A91" w:rsidRPr="00696E3C" w:rsidRDefault="00460A91" w:rsidP="00641431">
      <w:pPr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696E3C">
        <w:rPr>
          <w:rFonts w:ascii="Times New Roman" w:hAnsi="Times New Roman"/>
          <w:b/>
          <w:sz w:val="24"/>
          <w:szCs w:val="24"/>
        </w:rPr>
        <w:t>2 Etoiles</w:t>
      </w:r>
      <w:r w:rsidR="00641431" w:rsidRPr="00696E3C">
        <w:rPr>
          <w:rFonts w:ascii="Times New Roman" w:hAnsi="Times New Roman"/>
          <w:b/>
          <w:sz w:val="24"/>
          <w:szCs w:val="24"/>
        </w:rPr>
        <w:t xml:space="preserve"> Coup de cœur </w:t>
      </w:r>
      <w:r w:rsidRPr="00696E3C">
        <w:rPr>
          <w:rFonts w:ascii="Times New Roman" w:hAnsi="Times New Roman"/>
          <w:b/>
          <w:sz w:val="24"/>
          <w:szCs w:val="24"/>
        </w:rPr>
        <w:t xml:space="preserve"> Guide Hachette 201</w:t>
      </w:r>
      <w:r w:rsidR="00383A61">
        <w:rPr>
          <w:rFonts w:ascii="Times New Roman" w:hAnsi="Times New Roman"/>
          <w:b/>
          <w:sz w:val="24"/>
          <w:szCs w:val="24"/>
        </w:rPr>
        <w:t>4</w:t>
      </w:r>
      <w:r w:rsidRPr="00696E3C">
        <w:rPr>
          <w:rFonts w:ascii="Times New Roman" w:hAnsi="Times New Roman"/>
          <w:b/>
          <w:sz w:val="24"/>
          <w:szCs w:val="24"/>
        </w:rPr>
        <w:t xml:space="preserve"> Page 3</w:t>
      </w:r>
      <w:r w:rsidR="00383A61">
        <w:rPr>
          <w:rFonts w:ascii="Times New Roman" w:hAnsi="Times New Roman"/>
          <w:b/>
          <w:sz w:val="24"/>
          <w:szCs w:val="24"/>
        </w:rPr>
        <w:t>7</w:t>
      </w:r>
      <w:r w:rsidRPr="00696E3C">
        <w:rPr>
          <w:rFonts w:ascii="Times New Roman" w:hAnsi="Times New Roman"/>
          <w:b/>
          <w:sz w:val="24"/>
          <w:szCs w:val="24"/>
        </w:rPr>
        <w:t>9</w:t>
      </w:r>
    </w:p>
    <w:p w:rsidR="000222DC" w:rsidRDefault="000222DC" w:rsidP="000222DC">
      <w:pPr>
        <w:jc w:val="both"/>
      </w:pPr>
    </w:p>
    <w:p w:rsidR="000222DC" w:rsidRDefault="00641431" w:rsidP="000222D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59055</wp:posOffset>
            </wp:positionV>
            <wp:extent cx="2455545" cy="7724140"/>
            <wp:effectExtent l="0" t="0" r="0" b="0"/>
            <wp:wrapThrough wrapText="bothSides">
              <wp:wrapPolygon edited="0">
                <wp:start x="0" y="0"/>
                <wp:lineTo x="0" y="21522"/>
                <wp:lineTo x="21449" y="21522"/>
                <wp:lineTo x="21449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alentin 2010 Sainte Croix du Mont 2 Etoiles GH et Médaille 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772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Default="003E0A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Default="003E0A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662BD5" w:rsidRDefault="00662BD5" w:rsidP="00641431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0222DC" w:rsidRDefault="00254061" w:rsidP="00641431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CHÂTEAU</w:t>
      </w:r>
      <w:r w:rsidR="00641431">
        <w:rPr>
          <w:rFonts w:ascii="Times New Roman" w:hAnsi="Times New Roman"/>
          <w:b/>
          <w:sz w:val="44"/>
          <w:szCs w:val="40"/>
        </w:rPr>
        <w:t xml:space="preserve"> DU MONT 201</w:t>
      </w:r>
      <w:r w:rsidR="00383A61">
        <w:rPr>
          <w:rFonts w:ascii="Times New Roman" w:hAnsi="Times New Roman"/>
          <w:b/>
          <w:sz w:val="44"/>
          <w:szCs w:val="40"/>
        </w:rPr>
        <w:t>1</w:t>
      </w:r>
    </w:p>
    <w:p w:rsidR="00641431" w:rsidRPr="00641431" w:rsidRDefault="00641431" w:rsidP="00641431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1431">
        <w:rPr>
          <w:rFonts w:ascii="Times New Roman" w:hAnsi="Times New Roman"/>
          <w:b/>
          <w:sz w:val="36"/>
          <w:szCs w:val="36"/>
        </w:rPr>
        <w:t>Cuvée Pierre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0E1664">
        <w:rPr>
          <w:rFonts w:ascii="Times New Roman" w:hAnsi="Times New Roman"/>
          <w:b/>
          <w:color w:val="C00000"/>
          <w:sz w:val="32"/>
          <w:szCs w:val="32"/>
        </w:rPr>
        <w:t>STE CROIX DU MONT</w:t>
      </w:r>
    </w:p>
    <w:p w:rsidR="00460A91" w:rsidRPr="003E0AD5" w:rsidRDefault="00460A91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B781E">
        <w:rPr>
          <w:rFonts w:ascii="Times New Roman" w:hAnsi="Times New Roman"/>
          <w:b/>
          <w:i/>
          <w:sz w:val="28"/>
          <w:szCs w:val="28"/>
        </w:rPr>
        <w:t xml:space="preserve">Hervé  </w:t>
      </w:r>
      <w:proofErr w:type="spellStart"/>
      <w:r w:rsidRPr="00BB781E">
        <w:rPr>
          <w:rFonts w:ascii="Times New Roman" w:hAnsi="Times New Roman"/>
          <w:b/>
          <w:i/>
          <w:sz w:val="28"/>
          <w:szCs w:val="28"/>
        </w:rPr>
        <w:t>Chouvac</w:t>
      </w:r>
      <w:proofErr w:type="spellEnd"/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60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100 % Sémillon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383A61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Vin au bouquet </w:t>
      </w:r>
      <w:r w:rsidR="006C196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fr-FR"/>
        </w:rPr>
        <w:t>intense et bien typé par ses notes d’abricot confit et de miel, prolongé par une bouche ample, riche et généreuse, épaulée par un beau boisé et une fine fraîcheur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4° et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>4 à 5 ans et plus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apéritif, viandes blanches, melon, fromages à pâte persillée, tarte aux fruits.</w:t>
      </w: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3 700 678 000 9</w:t>
      </w:r>
      <w:r w:rsidR="00641431">
        <w:rPr>
          <w:rFonts w:ascii="Times New Roman" w:eastAsia="Times New Roman" w:hAnsi="Times New Roman"/>
          <w:sz w:val="24"/>
          <w:szCs w:val="24"/>
          <w:lang w:eastAsia="fr-FR"/>
        </w:rPr>
        <w:t>95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</w:t>
      </w:r>
      <w:r w:rsidR="0064143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641431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6C196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641431">
        <w:rPr>
          <w:rFonts w:ascii="Times New Roman" w:eastAsia="Times New Roman" w:hAnsi="Times New Roman"/>
          <w:sz w:val="24"/>
          <w:szCs w:val="24"/>
          <w:lang w:eastAsia="fr-FR"/>
        </w:rPr>
        <w:t>008</w:t>
      </w:r>
    </w:p>
    <w:p w:rsidR="006C1962" w:rsidRDefault="006C196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C1962" w:rsidRDefault="006C196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C1962" w:rsidRDefault="006C196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C1962" w:rsidRPr="006C1962" w:rsidRDefault="006C1962" w:rsidP="003E0AD5">
      <w:pPr>
        <w:spacing w:after="0" w:line="240" w:lineRule="auto"/>
        <w:contextualSpacing/>
        <w:jc w:val="both"/>
        <w:rPr>
          <w:b/>
          <w:sz w:val="32"/>
          <w:szCs w:val="32"/>
        </w:rPr>
      </w:pPr>
      <w:r w:rsidRPr="006C1962">
        <w:rPr>
          <w:rFonts w:ascii="Times New Roman" w:eastAsia="Times New Roman" w:hAnsi="Times New Roman"/>
          <w:b/>
          <w:sz w:val="32"/>
          <w:szCs w:val="32"/>
          <w:lang w:eastAsia="fr-FR"/>
        </w:rPr>
        <w:t>12,5°</w:t>
      </w:r>
    </w:p>
    <w:sectPr w:rsidR="006C1962" w:rsidRPr="006C1962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D370F"/>
    <w:rsid w:val="000E1664"/>
    <w:rsid w:val="001B37C2"/>
    <w:rsid w:val="001D2CA4"/>
    <w:rsid w:val="00254061"/>
    <w:rsid w:val="00383A61"/>
    <w:rsid w:val="003A419A"/>
    <w:rsid w:val="003E0AD5"/>
    <w:rsid w:val="00460A91"/>
    <w:rsid w:val="00503158"/>
    <w:rsid w:val="00544FFC"/>
    <w:rsid w:val="005A387C"/>
    <w:rsid w:val="005A5C53"/>
    <w:rsid w:val="005D165B"/>
    <w:rsid w:val="005F7CFA"/>
    <w:rsid w:val="006373E7"/>
    <w:rsid w:val="00641431"/>
    <w:rsid w:val="00662BD5"/>
    <w:rsid w:val="00696E3C"/>
    <w:rsid w:val="006C1962"/>
    <w:rsid w:val="007A150F"/>
    <w:rsid w:val="00847D1E"/>
    <w:rsid w:val="008558E3"/>
    <w:rsid w:val="008F0A14"/>
    <w:rsid w:val="009225F9"/>
    <w:rsid w:val="009B7E27"/>
    <w:rsid w:val="009C2BE6"/>
    <w:rsid w:val="00A24BCF"/>
    <w:rsid w:val="00B56066"/>
    <w:rsid w:val="00BA5CB6"/>
    <w:rsid w:val="00BB781E"/>
    <w:rsid w:val="00CC77D0"/>
    <w:rsid w:val="00CD50FC"/>
    <w:rsid w:val="00D620CA"/>
    <w:rsid w:val="00E27167"/>
    <w:rsid w:val="00E802CD"/>
    <w:rsid w:val="00F452C2"/>
    <w:rsid w:val="00F55243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5</cp:revision>
  <cp:lastPrinted>2013-05-30T14:02:00Z</cp:lastPrinted>
  <dcterms:created xsi:type="dcterms:W3CDTF">2014-01-06T16:48:00Z</dcterms:created>
  <dcterms:modified xsi:type="dcterms:W3CDTF">2016-10-04T08:45:00Z</dcterms:modified>
</cp:coreProperties>
</file>