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100EF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2F51DB75" wp14:editId="725CEB32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100EFF" w:rsidRDefault="00100EFF" w:rsidP="00EC2DDF">
      <w:pPr>
        <w:ind w:left="708" w:firstLine="708"/>
        <w:jc w:val="both"/>
        <w:rPr>
          <w:rFonts w:ascii="Times New Roman" w:hAnsi="Times New Roman"/>
          <w:b/>
          <w:sz w:val="24"/>
        </w:rPr>
      </w:pPr>
      <w:r w:rsidRPr="00100EFF">
        <w:rPr>
          <w:rFonts w:ascii="Times New Roman" w:hAnsi="Times New Roman"/>
          <w:b/>
          <w:noProof/>
          <w:color w:val="403152"/>
          <w:lang w:eastAsia="fr-FR"/>
        </w:rPr>
        <w:drawing>
          <wp:anchor distT="0" distB="0" distL="114300" distR="114300" simplePos="0" relativeHeight="251661824" behindDoc="0" locked="0" layoutInCell="1" allowOverlap="1" wp14:anchorId="507E939C" wp14:editId="22F1B12C">
            <wp:simplePos x="0" y="0"/>
            <wp:positionH relativeFrom="column">
              <wp:posOffset>103505</wp:posOffset>
            </wp:positionH>
            <wp:positionV relativeFrom="page">
              <wp:posOffset>1181100</wp:posOffset>
            </wp:positionV>
            <wp:extent cx="539750" cy="539750"/>
            <wp:effectExtent l="0" t="0" r="0" b="0"/>
            <wp:wrapThrough wrapText="bothSides">
              <wp:wrapPolygon edited="0">
                <wp:start x="6099" y="0"/>
                <wp:lineTo x="0" y="4574"/>
                <wp:lineTo x="0" y="16772"/>
                <wp:lineTo x="6099" y="20584"/>
                <wp:lineTo x="14485" y="20584"/>
                <wp:lineTo x="20584" y="16772"/>
                <wp:lineTo x="20584" y="4574"/>
                <wp:lineTo x="14485" y="0"/>
                <wp:lineTo x="6099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édaille OR Gilbert et Gaill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EFF" w:rsidRPr="00100EFF" w:rsidRDefault="00100EFF" w:rsidP="00100EFF">
      <w:pPr>
        <w:rPr>
          <w:rFonts w:ascii="Times New Roman" w:hAnsi="Times New Roman"/>
          <w:b/>
          <w:color w:val="403152"/>
        </w:rPr>
      </w:pPr>
      <w:r w:rsidRPr="00100EFF">
        <w:rPr>
          <w:rFonts w:ascii="Times New Roman" w:hAnsi="Times New Roman"/>
          <w:b/>
          <w:color w:val="403152"/>
        </w:rPr>
        <w:t xml:space="preserve">Médaille d’Or Guide Gilbert &amp; </w:t>
      </w:r>
      <w:r>
        <w:rPr>
          <w:rFonts w:ascii="Times New Roman" w:hAnsi="Times New Roman"/>
          <w:b/>
          <w:color w:val="403152"/>
        </w:rPr>
        <w:t>G</w:t>
      </w:r>
      <w:r w:rsidRPr="00100EFF">
        <w:rPr>
          <w:rFonts w:ascii="Times New Roman" w:hAnsi="Times New Roman"/>
          <w:b/>
          <w:color w:val="403152"/>
        </w:rPr>
        <w:t>aillard</w:t>
      </w:r>
    </w:p>
    <w:p w:rsidR="00EC2DDF" w:rsidRDefault="00100EFF" w:rsidP="00EC2DDF">
      <w:pPr>
        <w:ind w:left="70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54656" behindDoc="0" locked="0" layoutInCell="1" allowOverlap="1" wp14:anchorId="23FA2650" wp14:editId="4E9C89A1">
            <wp:simplePos x="0" y="0"/>
            <wp:positionH relativeFrom="column">
              <wp:posOffset>426085</wp:posOffset>
            </wp:positionH>
            <wp:positionV relativeFrom="paragraph">
              <wp:posOffset>165100</wp:posOffset>
            </wp:positionV>
            <wp:extent cx="2054860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426" y="21562"/>
                <wp:lineTo x="21426" y="0"/>
                <wp:lineTo x="0" y="0"/>
              </wp:wrapPolygon>
            </wp:wrapThrough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azarin 2009 Loupi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1B2A" w:rsidRDefault="00DD1B2A" w:rsidP="00100EFF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DD1B2A">
        <w:rPr>
          <w:rFonts w:ascii="Times New Roman" w:hAnsi="Times New Roman"/>
          <w:b/>
          <w:sz w:val="32"/>
          <w:szCs w:val="32"/>
        </w:rPr>
        <w:t>13°5</w:t>
      </w:r>
      <w:r w:rsidRPr="00DD1B2A"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p w:rsidR="00EC2DDF" w:rsidRDefault="00EC2DD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2B4B1A" w:rsidRDefault="002B4B1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DD0445" w:rsidRDefault="00DD044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D236F" w:rsidRDefault="00FD236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D50FC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Default="00EC2DDF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MAZARIN 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DD0445">
        <w:rPr>
          <w:rFonts w:ascii="Times New Roman" w:hAnsi="Times New Roman"/>
          <w:b/>
          <w:sz w:val="44"/>
          <w:szCs w:val="40"/>
        </w:rPr>
        <w:t>1</w:t>
      </w:r>
      <w:r w:rsidR="00415B07">
        <w:rPr>
          <w:rFonts w:ascii="Times New Roman" w:hAnsi="Times New Roman"/>
          <w:b/>
          <w:sz w:val="44"/>
          <w:szCs w:val="40"/>
        </w:rPr>
        <w:t>1</w:t>
      </w:r>
    </w:p>
    <w:p w:rsidR="00F55243" w:rsidRPr="00F55243" w:rsidRDefault="00CD50FC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DD0445">
        <w:rPr>
          <w:rFonts w:ascii="Times New Roman" w:hAnsi="Times New Roman"/>
          <w:b/>
          <w:color w:val="C00000"/>
          <w:sz w:val="32"/>
          <w:szCs w:val="32"/>
        </w:rPr>
        <w:t>LOUPIAC</w:t>
      </w:r>
    </w:p>
    <w:p w:rsidR="00CD50FC" w:rsidRPr="002B4B1A" w:rsidRDefault="00CD50FC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B1A">
        <w:rPr>
          <w:rFonts w:ascii="Times New Roman" w:hAnsi="Times New Roman"/>
          <w:b/>
          <w:i/>
          <w:sz w:val="28"/>
          <w:szCs w:val="28"/>
        </w:rPr>
        <w:t xml:space="preserve">Jean Yves Arnaud </w:t>
      </w:r>
    </w:p>
    <w:p w:rsidR="000222DC" w:rsidRPr="005A5C53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Boulbène,  Argilo-calcaire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D553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90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D553A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D50FC" w:rsidRPr="002B4B1A" w:rsidRDefault="008D553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uscadelle</w:t>
      </w:r>
    </w:p>
    <w:p w:rsidR="00F55243" w:rsidRDefault="008D553A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5%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C0367" w:rsidRPr="002B4B1A" w:rsidRDefault="005C0367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B4B1A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Joli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e robe dorée, très équilibré, souple, frais et fruité avec ses arômes d’agrumes et de fruits confits, c’est un vin plein de finesse et d’élégance.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F452C2" w:rsidRPr="002B4B1A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foie gras, fromages à pate persillé et les desserts (tarte fine aux pommes ou un fondant au chocolat)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3 770 001 765 877</w:t>
      </w:r>
    </w:p>
    <w:p w:rsid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DD1B2A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884</w:t>
      </w:r>
    </w:p>
    <w:p w:rsidR="00DD1B2A" w:rsidRDefault="00DD1B2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1B2A" w:rsidRDefault="00DD1B2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1B2A" w:rsidRDefault="00DD1B2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1B2A" w:rsidRPr="002B4B1A" w:rsidRDefault="00DD1B2A" w:rsidP="002074B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81222" cy="1033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Mazarin 2010 Loupi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22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B2A" w:rsidRPr="002B4B1A" w:rsidSect="002074B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76E8D"/>
    <w:rsid w:val="000D370F"/>
    <w:rsid w:val="00100EFF"/>
    <w:rsid w:val="001B37C2"/>
    <w:rsid w:val="001D2CA4"/>
    <w:rsid w:val="002074BC"/>
    <w:rsid w:val="00254061"/>
    <w:rsid w:val="002B4B1A"/>
    <w:rsid w:val="003557A1"/>
    <w:rsid w:val="00415B07"/>
    <w:rsid w:val="00503158"/>
    <w:rsid w:val="00544FFC"/>
    <w:rsid w:val="005735E5"/>
    <w:rsid w:val="005A387C"/>
    <w:rsid w:val="005A5C53"/>
    <w:rsid w:val="005C0367"/>
    <w:rsid w:val="005D165B"/>
    <w:rsid w:val="005F7CFA"/>
    <w:rsid w:val="008558E3"/>
    <w:rsid w:val="008D553A"/>
    <w:rsid w:val="009C2BE6"/>
    <w:rsid w:val="00A24BCF"/>
    <w:rsid w:val="00A500FF"/>
    <w:rsid w:val="00B56066"/>
    <w:rsid w:val="00BA5CB6"/>
    <w:rsid w:val="00CC77D0"/>
    <w:rsid w:val="00CD50FC"/>
    <w:rsid w:val="00D0373C"/>
    <w:rsid w:val="00D620CA"/>
    <w:rsid w:val="00DC15C3"/>
    <w:rsid w:val="00DC71F8"/>
    <w:rsid w:val="00DD0445"/>
    <w:rsid w:val="00DD1B2A"/>
    <w:rsid w:val="00E27167"/>
    <w:rsid w:val="00E84A0C"/>
    <w:rsid w:val="00EC2DDF"/>
    <w:rsid w:val="00F452C2"/>
    <w:rsid w:val="00F55243"/>
    <w:rsid w:val="00FC0E7D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45B93C3-8A6A-454E-9D2D-B9A8E471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cp:lastPrinted>2013-05-29T16:02:00Z</cp:lastPrinted>
  <dcterms:created xsi:type="dcterms:W3CDTF">2015-02-24T11:14:00Z</dcterms:created>
  <dcterms:modified xsi:type="dcterms:W3CDTF">2015-02-24T11:29:00Z</dcterms:modified>
</cp:coreProperties>
</file>