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4F4A5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59264;mso-position-horizontal-relative:text;mso-position-vertical-relative:text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58240;mso-position-horizontal-relative:text;mso-position-vertical-relative:text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64E1A516" wp14:editId="3F871A4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BA7960" w:rsidRDefault="009A0BC5" w:rsidP="00BA796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BA7960">
        <w:rPr>
          <w:rFonts w:ascii="Times New Roman" w:hAnsi="Times New Roman"/>
          <w:i/>
          <w:sz w:val="20"/>
          <w:szCs w:val="20"/>
        </w:rPr>
        <w:t xml:space="preserve">                               </w:t>
      </w:r>
    </w:p>
    <w:p w:rsidR="00936D61" w:rsidRPr="00F91B44" w:rsidRDefault="00936D61" w:rsidP="00BA796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="00BA7960">
        <w:rPr>
          <w:rFonts w:ascii="Times New Roman" w:hAnsi="Times New Roman"/>
          <w:b/>
          <w:sz w:val="24"/>
        </w:rPr>
        <w:t xml:space="preserve">         </w:t>
      </w:r>
    </w:p>
    <w:p w:rsidR="000222DC" w:rsidRDefault="004F4A51" w:rsidP="000222DC">
      <w:pPr>
        <w:jc w:val="both"/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35E0E4CE" wp14:editId="0FB6912D">
            <wp:simplePos x="0" y="0"/>
            <wp:positionH relativeFrom="column">
              <wp:posOffset>303530</wp:posOffset>
            </wp:positionH>
            <wp:positionV relativeFrom="paragraph">
              <wp:posOffset>37465</wp:posOffset>
            </wp:positionV>
            <wp:extent cx="2423160" cy="7772400"/>
            <wp:effectExtent l="0" t="0" r="0" b="0"/>
            <wp:wrapThrough wrapText="bothSides">
              <wp:wrapPolygon edited="0">
                <wp:start x="0" y="0"/>
                <wp:lineTo x="0" y="21547"/>
                <wp:lineTo x="21396" y="21547"/>
                <wp:lineTo x="213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Fontpeyre Clement 2009 Bordeaux Superie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" b="1663"/>
                    <a:stretch/>
                  </pic:blipFill>
                  <pic:spPr bwMode="auto">
                    <a:xfrm>
                      <a:off x="0" y="0"/>
                      <a:ext cx="242316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A51" w:rsidRDefault="004F4A51" w:rsidP="000222DC">
      <w:pPr>
        <w:jc w:val="both"/>
        <w:rPr>
          <w:rFonts w:ascii="Times New Roman" w:hAnsi="Times New Roman"/>
          <w:i/>
          <w:noProof/>
          <w:sz w:val="20"/>
          <w:szCs w:val="20"/>
          <w:lang w:eastAsia="fr-FR"/>
        </w:rPr>
      </w:pPr>
    </w:p>
    <w:p w:rsidR="00625AE1" w:rsidRDefault="00625AE1" w:rsidP="000222DC">
      <w:pPr>
        <w:jc w:val="both"/>
      </w:pPr>
    </w:p>
    <w:p w:rsidR="008D4EA7" w:rsidRDefault="008D4EA7" w:rsidP="000222DC">
      <w:pPr>
        <w:jc w:val="both"/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A0BC5">
      <w:pPr>
        <w:rPr>
          <w:rFonts w:ascii="Times New Roman" w:hAnsi="Times New Roman"/>
          <w:b/>
          <w:sz w:val="44"/>
          <w:szCs w:val="44"/>
        </w:rPr>
      </w:pPr>
    </w:p>
    <w:p w:rsidR="009A0BC5" w:rsidRPr="009A0BC5" w:rsidRDefault="009A0BC5" w:rsidP="009A0BC5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9A0BC5">
        <w:rPr>
          <w:rFonts w:ascii="Times New Roman" w:hAnsi="Times New Roman"/>
          <w:b/>
          <w:sz w:val="32"/>
          <w:szCs w:val="32"/>
        </w:rPr>
        <w:t>13°</w:t>
      </w: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CC4C90" w:rsidRDefault="00CC4C90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5AE1" w:rsidRDefault="004C2310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960129">
        <w:rPr>
          <w:rFonts w:ascii="Times New Roman" w:hAnsi="Times New Roman"/>
          <w:b/>
          <w:sz w:val="44"/>
          <w:szCs w:val="44"/>
        </w:rPr>
        <w:t xml:space="preserve">HÂTEAU </w:t>
      </w:r>
    </w:p>
    <w:p w:rsidR="000222DC" w:rsidRPr="00960129" w:rsidRDefault="002802D6" w:rsidP="002802D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BELLE CROIX </w:t>
      </w:r>
      <w:r w:rsidR="00625AE1">
        <w:rPr>
          <w:rFonts w:ascii="Times New Roman" w:hAnsi="Times New Roman"/>
          <w:b/>
          <w:sz w:val="44"/>
          <w:szCs w:val="44"/>
        </w:rPr>
        <w:t>20</w:t>
      </w:r>
      <w:r w:rsidR="004F4A51">
        <w:rPr>
          <w:rFonts w:ascii="Times New Roman" w:hAnsi="Times New Roman"/>
          <w:b/>
          <w:sz w:val="44"/>
          <w:szCs w:val="44"/>
        </w:rPr>
        <w:t>16</w:t>
      </w:r>
    </w:p>
    <w:p w:rsidR="000222DC" w:rsidRPr="002802D6" w:rsidRDefault="002802D6" w:rsidP="009E056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APPELATION GRAVES </w:t>
      </w:r>
      <w:r w:rsidRPr="002802D6">
        <w:rPr>
          <w:rFonts w:ascii="Times New Roman" w:hAnsi="Times New Roman"/>
          <w:b/>
          <w:color w:val="C00000"/>
          <w:sz w:val="28"/>
          <w:szCs w:val="28"/>
        </w:rPr>
        <w:t>CONTROLEE</w:t>
      </w:r>
      <w:r w:rsidR="00DA40B3" w:rsidRPr="002802D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0222DC" w:rsidRPr="002802D6">
        <w:rPr>
          <w:rFonts w:ascii="Times New Roman" w:hAnsi="Times New Roman"/>
          <w:b/>
          <w:color w:val="C00000"/>
          <w:sz w:val="28"/>
          <w:szCs w:val="28"/>
        </w:rPr>
        <w:t xml:space="preserve">  </w:t>
      </w:r>
    </w:p>
    <w:p w:rsidR="002802D6" w:rsidRDefault="000222DC" w:rsidP="002802D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E0563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 xml:space="preserve"> </w:t>
      </w:r>
    </w:p>
    <w:p w:rsidR="002802D6" w:rsidRDefault="002802D6" w:rsidP="002802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Albert Yung</w:t>
      </w:r>
    </w:p>
    <w:p w:rsidR="000222DC" w:rsidRPr="002802D6" w:rsidRDefault="000222DC" w:rsidP="002802D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BA7960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</w:p>
    <w:p w:rsidR="004C2310" w:rsidRDefault="004C2310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bookmarkStart w:id="0" w:name="_GoBack"/>
      <w:bookmarkEnd w:id="0"/>
    </w:p>
    <w:p w:rsidR="000B2DC7" w:rsidRPr="000222DC" w:rsidRDefault="000B2DC7" w:rsidP="00960129">
      <w:pPr>
        <w:spacing w:after="0"/>
        <w:jc w:val="center"/>
        <w:rPr>
          <w:sz w:val="24"/>
          <w:szCs w:val="24"/>
        </w:rPr>
      </w:pPr>
    </w:p>
    <w:p w:rsidR="000222DC" w:rsidRPr="00377C85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</w:r>
      <w:r w:rsidR="00BA7960">
        <w:rPr>
          <w:rFonts w:ascii="Times New Roman" w:eastAsia="Times New Roman" w:hAnsi="Times New Roman"/>
          <w:lang w:eastAsia="fr-FR"/>
        </w:rPr>
        <w:t xml:space="preserve">Graveleux et sous-sol constitué de sable, d’argile et de calcaire. 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960129">
        <w:rPr>
          <w:rFonts w:ascii="Times New Roman" w:eastAsia="Times New Roman" w:hAnsi="Times New Roman"/>
          <w:u w:val="single"/>
          <w:lang w:eastAsia="fr-FR"/>
        </w:rPr>
        <w:t xml:space="preserve">du </w:t>
      </w:r>
      <w:r w:rsidRPr="000D4F2B">
        <w:rPr>
          <w:rFonts w:ascii="Times New Roman" w:eastAsia="Times New Roman" w:hAnsi="Times New Roman"/>
          <w:u w:val="single"/>
          <w:lang w:eastAsia="fr-FR"/>
        </w:rPr>
        <w:t>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25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="00B67662" w:rsidRPr="000D4F2B">
        <w:rPr>
          <w:rFonts w:ascii="Times New Roman" w:eastAsia="Times New Roman" w:hAnsi="Times New Roman"/>
          <w:lang w:eastAsia="fr-FR"/>
        </w:rPr>
        <w:t>ans</w:t>
      </w:r>
    </w:p>
    <w:p w:rsidR="00960129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</w:t>
      </w:r>
      <w:r w:rsidR="00960129">
        <w:rPr>
          <w:rFonts w:ascii="Times New Roman" w:eastAsia="Times New Roman" w:hAnsi="Times New Roman"/>
          <w:u w:val="single"/>
          <w:lang w:eastAsia="fr-FR"/>
        </w:rPr>
        <w:t> :</w:t>
      </w:r>
      <w:r w:rsidR="00960129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</w:r>
      <w:r w:rsidR="002802D6">
        <w:rPr>
          <w:rFonts w:ascii="Times New Roman" w:eastAsia="Times New Roman" w:hAnsi="Times New Roman"/>
          <w:lang w:eastAsia="fr-FR"/>
        </w:rPr>
        <w:t>60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960129" w:rsidRDefault="002F40DB" w:rsidP="0097071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40</w:t>
      </w:r>
      <w:r w:rsidR="008D4EA7">
        <w:rPr>
          <w:rFonts w:ascii="Times New Roman" w:eastAsia="Times New Roman" w:hAnsi="Times New Roman"/>
          <w:lang w:eastAsia="fr-FR"/>
        </w:rPr>
        <w:t xml:space="preserve"> 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>
        <w:rPr>
          <w:rFonts w:ascii="Times New Roman" w:eastAsia="Times New Roman" w:hAnsi="Times New Roman"/>
          <w:lang w:eastAsia="fr-FR"/>
        </w:rPr>
        <w:t>Sauvignon</w:t>
      </w: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D4EA7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8D4EA7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4F4A51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</w:p>
    <w:p w:rsidR="00625AE1" w:rsidRPr="000D4F2B" w:rsidRDefault="004F4A5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Robe</w:t>
      </w:r>
      <w:r w:rsidR="002F40DB">
        <w:rPr>
          <w:rFonts w:ascii="Times New Roman" w:eastAsia="Times New Roman" w:hAnsi="Times New Roman"/>
          <w:lang w:eastAsia="fr-FR"/>
        </w:rPr>
        <w:t xml:space="preserve"> c</w:t>
      </w:r>
      <w:r>
        <w:rPr>
          <w:rFonts w:ascii="Times New Roman" w:eastAsia="Times New Roman" w:hAnsi="Times New Roman"/>
          <w:lang w:eastAsia="fr-FR"/>
        </w:rPr>
        <w:t xml:space="preserve">ouleur rubis intense, aux reflets brillants. Le </w:t>
      </w:r>
      <w:r w:rsidR="002F40DB">
        <w:rPr>
          <w:rFonts w:ascii="Times New Roman" w:eastAsia="Times New Roman" w:hAnsi="Times New Roman"/>
          <w:lang w:eastAsia="fr-FR"/>
        </w:rPr>
        <w:t>n</w:t>
      </w:r>
      <w:r>
        <w:rPr>
          <w:rFonts w:ascii="Times New Roman" w:eastAsia="Times New Roman" w:hAnsi="Times New Roman"/>
          <w:lang w:eastAsia="fr-FR"/>
        </w:rPr>
        <w:t>ez laisse exprimer des notes de violettes et de fruits rouges mûrs</w:t>
      </w:r>
      <w:r w:rsidR="002F40DB">
        <w:rPr>
          <w:rFonts w:ascii="Times New Roman" w:eastAsia="Times New Roman" w:hAnsi="Times New Roman"/>
          <w:lang w:eastAsia="fr-FR"/>
        </w:rPr>
        <w:t xml:space="preserve"> qui vous </w:t>
      </w:r>
      <w:r>
        <w:rPr>
          <w:rFonts w:ascii="Times New Roman" w:eastAsia="Times New Roman" w:hAnsi="Times New Roman"/>
          <w:lang w:eastAsia="fr-FR"/>
        </w:rPr>
        <w:t xml:space="preserve">envahissent </w:t>
      </w:r>
      <w:r w:rsidR="002F40DB">
        <w:rPr>
          <w:rFonts w:ascii="Times New Roman" w:eastAsia="Times New Roman" w:hAnsi="Times New Roman"/>
          <w:lang w:eastAsia="fr-FR"/>
        </w:rPr>
        <w:t>En bouche, l’attaque est franche mais</w:t>
      </w:r>
      <w:r>
        <w:rPr>
          <w:rFonts w:ascii="Times New Roman" w:eastAsia="Times New Roman" w:hAnsi="Times New Roman"/>
          <w:lang w:eastAsia="fr-FR"/>
        </w:rPr>
        <w:t xml:space="preserve"> ronde. La final est à l’image du cépage Merlot ; ronde et puissante.</w:t>
      </w:r>
    </w:p>
    <w:p w:rsidR="009E0563" w:rsidRDefault="009E0563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</w:t>
      </w:r>
      <w:r w:rsidR="00602F70">
        <w:rPr>
          <w:rFonts w:ascii="Times New Roman" w:eastAsia="Times New Roman" w:hAnsi="Times New Roman"/>
          <w:lang w:eastAsia="fr-FR"/>
        </w:rPr>
        <w:t>C</w:t>
      </w:r>
      <w:r w:rsidRPr="000D4F2B">
        <w:rPr>
          <w:rFonts w:ascii="Times New Roman" w:eastAsia="Times New Roman" w:hAnsi="Times New Roman"/>
          <w:lang w:eastAsia="fr-FR"/>
        </w:rPr>
        <w:t xml:space="preserve"> et 18°</w:t>
      </w:r>
      <w:r w:rsidR="00602F70">
        <w:rPr>
          <w:rFonts w:ascii="Times New Roman" w:eastAsia="Times New Roman" w:hAnsi="Times New Roman"/>
          <w:lang w:eastAsia="fr-FR"/>
        </w:rPr>
        <w:t>C.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D4EA7">
        <w:rPr>
          <w:rFonts w:ascii="Times New Roman" w:eastAsia="Times New Roman" w:hAnsi="Times New Roman"/>
          <w:lang w:eastAsia="fr-FR"/>
        </w:rPr>
        <w:t xml:space="preserve">à boire </w:t>
      </w:r>
      <w:r w:rsidR="002F40DB">
        <w:rPr>
          <w:rFonts w:ascii="Times New Roman" w:eastAsia="Times New Roman" w:hAnsi="Times New Roman"/>
          <w:lang w:eastAsia="fr-FR"/>
        </w:rPr>
        <w:t>dans les 5 ans.</w:t>
      </w:r>
    </w:p>
    <w:p w:rsidR="00625AE1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2F40DB">
        <w:rPr>
          <w:rFonts w:ascii="Times New Roman" w:eastAsia="Times New Roman" w:hAnsi="Times New Roman"/>
          <w:lang w:eastAsia="fr-FR"/>
        </w:rPr>
        <w:tab/>
        <w:t xml:space="preserve">viandes rouges, plats en sauce, fromage. </w:t>
      </w:r>
    </w:p>
    <w:p w:rsidR="00625AE1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.560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C2310" w:rsidRDefault="004C231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="002F40D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F40D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3 700678 002920 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F40DB">
        <w:rPr>
          <w:rFonts w:ascii="Times New Roman" w:eastAsia="Times New Roman" w:hAnsi="Times New Roman"/>
          <w:sz w:val="24"/>
          <w:szCs w:val="24"/>
          <w:lang w:eastAsia="fr-FR"/>
        </w:rPr>
        <w:t>3 700678 002937</w:t>
      </w: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CC4C9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26834D2" wp14:editId="22BF5287">
            <wp:extent cx="2713969" cy="97607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Fontpeyre Clement 2009 Bordeaux Superi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69" cy="976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Pr="000D4F2B" w:rsidRDefault="00960129" w:rsidP="004C45E1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sectPr w:rsidR="00960129" w:rsidRPr="000D4F2B" w:rsidSect="00630F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10B7"/>
    <w:rsid w:val="00084668"/>
    <w:rsid w:val="000B2DC7"/>
    <w:rsid w:val="000B4AD2"/>
    <w:rsid w:val="000D4600"/>
    <w:rsid w:val="000D4F2B"/>
    <w:rsid w:val="00120BED"/>
    <w:rsid w:val="00171CE1"/>
    <w:rsid w:val="001D2CA4"/>
    <w:rsid w:val="001F531B"/>
    <w:rsid w:val="00200E32"/>
    <w:rsid w:val="00203276"/>
    <w:rsid w:val="00260A37"/>
    <w:rsid w:val="002802D6"/>
    <w:rsid w:val="002D0BAE"/>
    <w:rsid w:val="002E515A"/>
    <w:rsid w:val="002F40DB"/>
    <w:rsid w:val="0030550F"/>
    <w:rsid w:val="00317D2D"/>
    <w:rsid w:val="00377C85"/>
    <w:rsid w:val="003A7174"/>
    <w:rsid w:val="003D3EE7"/>
    <w:rsid w:val="003E4607"/>
    <w:rsid w:val="00413D0F"/>
    <w:rsid w:val="00431500"/>
    <w:rsid w:val="00442AA7"/>
    <w:rsid w:val="00451609"/>
    <w:rsid w:val="004624A4"/>
    <w:rsid w:val="004C2310"/>
    <w:rsid w:val="004C45E1"/>
    <w:rsid w:val="004D4180"/>
    <w:rsid w:val="004F1328"/>
    <w:rsid w:val="004F4A51"/>
    <w:rsid w:val="0050160B"/>
    <w:rsid w:val="00517851"/>
    <w:rsid w:val="005249DC"/>
    <w:rsid w:val="00524F93"/>
    <w:rsid w:val="00531F2B"/>
    <w:rsid w:val="00582FDE"/>
    <w:rsid w:val="005A387C"/>
    <w:rsid w:val="005A5C53"/>
    <w:rsid w:val="00602F70"/>
    <w:rsid w:val="00606C3A"/>
    <w:rsid w:val="00611963"/>
    <w:rsid w:val="00625AE1"/>
    <w:rsid w:val="00630F09"/>
    <w:rsid w:val="00704DD1"/>
    <w:rsid w:val="007278C9"/>
    <w:rsid w:val="007D3EB8"/>
    <w:rsid w:val="007F494A"/>
    <w:rsid w:val="00832CDC"/>
    <w:rsid w:val="0083394C"/>
    <w:rsid w:val="00860FFD"/>
    <w:rsid w:val="00884DC1"/>
    <w:rsid w:val="008918DD"/>
    <w:rsid w:val="008D4EA7"/>
    <w:rsid w:val="00902E23"/>
    <w:rsid w:val="00936BA6"/>
    <w:rsid w:val="00936D61"/>
    <w:rsid w:val="00955A9A"/>
    <w:rsid w:val="00960129"/>
    <w:rsid w:val="0096194D"/>
    <w:rsid w:val="00970715"/>
    <w:rsid w:val="009A0BC5"/>
    <w:rsid w:val="009E0563"/>
    <w:rsid w:val="00A24BCF"/>
    <w:rsid w:val="00A818FC"/>
    <w:rsid w:val="00AA02F9"/>
    <w:rsid w:val="00AB38E2"/>
    <w:rsid w:val="00B01B1A"/>
    <w:rsid w:val="00B34438"/>
    <w:rsid w:val="00B57EBA"/>
    <w:rsid w:val="00B67662"/>
    <w:rsid w:val="00BA7960"/>
    <w:rsid w:val="00BC1F07"/>
    <w:rsid w:val="00BD621D"/>
    <w:rsid w:val="00C35CB7"/>
    <w:rsid w:val="00C624BE"/>
    <w:rsid w:val="00CA5D4A"/>
    <w:rsid w:val="00CA7CAE"/>
    <w:rsid w:val="00CB425A"/>
    <w:rsid w:val="00CC4C90"/>
    <w:rsid w:val="00CD635B"/>
    <w:rsid w:val="00DA1B2D"/>
    <w:rsid w:val="00DA40B3"/>
    <w:rsid w:val="00DA5C4B"/>
    <w:rsid w:val="00E80E51"/>
    <w:rsid w:val="00EE17AB"/>
    <w:rsid w:val="00EE3D71"/>
    <w:rsid w:val="00EE6440"/>
    <w:rsid w:val="00F7355B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2013-02-26T14:36:00Z</cp:lastPrinted>
  <dcterms:created xsi:type="dcterms:W3CDTF">2017-03-16T14:59:00Z</dcterms:created>
  <dcterms:modified xsi:type="dcterms:W3CDTF">2017-03-16T14:59:00Z</dcterms:modified>
</cp:coreProperties>
</file>